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391" w:rsidRPr="0052360F" w:rsidRDefault="0052360F" w:rsidP="0052360F">
      <w:pPr>
        <w:pStyle w:val="s1"/>
        <w:shd w:val="clear" w:color="auto" w:fill="FFFFFF"/>
        <w:spacing w:before="0" w:beforeAutospacing="0" w:after="300" w:afterAutospacing="0"/>
      </w:pPr>
      <w:r>
        <w:rPr>
          <w:b/>
          <w:sz w:val="28"/>
          <w:szCs w:val="28"/>
        </w:rPr>
        <w:t>Исп.: п.1.8.9</w:t>
      </w:r>
      <w:r w:rsidR="00996391" w:rsidRPr="00996391">
        <w:rPr>
          <w:b/>
          <w:sz w:val="28"/>
          <w:szCs w:val="28"/>
        </w:rPr>
        <w:t xml:space="preserve">.                                    </w:t>
      </w:r>
    </w:p>
    <w:p w:rsidR="00996391" w:rsidRPr="00996391" w:rsidRDefault="00996391" w:rsidP="00996391">
      <w:pPr>
        <w:spacing w:after="0" w:line="240" w:lineRule="auto"/>
        <w:rPr>
          <w:rFonts w:ascii="Times New Roman" w:eastAsia="Times New Roman" w:hAnsi="Times New Roman" w:cs="Times New Roman"/>
          <w:b/>
          <w:sz w:val="28"/>
          <w:szCs w:val="28"/>
          <w:lang w:eastAsia="ru-RU"/>
        </w:rPr>
      </w:pPr>
    </w:p>
    <w:p w:rsidR="00996391" w:rsidRPr="00996391" w:rsidRDefault="00D63BDF" w:rsidP="009963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w:t>
      </w:r>
      <w:r w:rsidR="00996391">
        <w:rPr>
          <w:rFonts w:ascii="Times New Roman" w:eastAsia="Times New Roman" w:hAnsi="Times New Roman" w:cs="Times New Roman"/>
          <w:sz w:val="24"/>
          <w:szCs w:val="24"/>
          <w:lang w:eastAsia="ru-RU"/>
        </w:rPr>
        <w:t xml:space="preserve"> </w:t>
      </w:r>
    </w:p>
    <w:p w:rsidR="00996391" w:rsidRPr="00996391" w:rsidRDefault="00996391" w:rsidP="00996391">
      <w:pPr>
        <w:spacing w:after="0" w:line="240" w:lineRule="exact"/>
        <w:jc w:val="center"/>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 </w:t>
      </w:r>
      <w:proofErr w:type="gramStart"/>
      <w:r w:rsidRPr="00996391">
        <w:rPr>
          <w:rFonts w:ascii="Times New Roman" w:eastAsia="Times New Roman" w:hAnsi="Times New Roman" w:cs="Times New Roman"/>
          <w:sz w:val="28"/>
          <w:szCs w:val="28"/>
          <w:lang w:eastAsia="ru-RU"/>
        </w:rPr>
        <w:t>совещания  с</w:t>
      </w:r>
      <w:proofErr w:type="gramEnd"/>
      <w:r w:rsidRPr="00996391">
        <w:rPr>
          <w:rFonts w:ascii="Times New Roman" w:eastAsia="Times New Roman" w:hAnsi="Times New Roman" w:cs="Times New Roman"/>
          <w:sz w:val="28"/>
          <w:szCs w:val="28"/>
          <w:lang w:eastAsia="ru-RU"/>
        </w:rPr>
        <w:t xml:space="preserve"> начальниками территориальных отделов и отделов Управления </w:t>
      </w:r>
      <w:proofErr w:type="spellStart"/>
      <w:r w:rsidRPr="00996391">
        <w:rPr>
          <w:rFonts w:ascii="Times New Roman" w:eastAsia="Times New Roman" w:hAnsi="Times New Roman" w:cs="Times New Roman"/>
          <w:sz w:val="28"/>
          <w:szCs w:val="28"/>
          <w:lang w:eastAsia="ru-RU"/>
        </w:rPr>
        <w:t>Роспотребнадзора</w:t>
      </w:r>
      <w:proofErr w:type="spellEnd"/>
      <w:r w:rsidRPr="00996391">
        <w:rPr>
          <w:rFonts w:ascii="Times New Roman" w:eastAsia="Times New Roman" w:hAnsi="Times New Roman" w:cs="Times New Roman"/>
          <w:sz w:val="28"/>
          <w:szCs w:val="28"/>
          <w:lang w:eastAsia="ru-RU"/>
        </w:rPr>
        <w:t xml:space="preserve">  по Чеченской Республике</w:t>
      </w:r>
    </w:p>
    <w:p w:rsidR="00996391" w:rsidRPr="00996391" w:rsidRDefault="00996391" w:rsidP="00996391">
      <w:pPr>
        <w:spacing w:after="0" w:line="240" w:lineRule="exact"/>
        <w:jc w:val="center"/>
        <w:rPr>
          <w:rFonts w:ascii="Times New Roman" w:eastAsia="Times New Roman" w:hAnsi="Times New Roman" w:cs="Times New Roman"/>
          <w:sz w:val="28"/>
          <w:szCs w:val="28"/>
          <w:lang w:eastAsia="ru-RU"/>
        </w:rPr>
      </w:pPr>
    </w:p>
    <w:p w:rsidR="00996391" w:rsidRPr="00996391" w:rsidRDefault="00996391" w:rsidP="00996391">
      <w:pPr>
        <w:spacing w:after="0" w:line="240" w:lineRule="auto"/>
        <w:jc w:val="center"/>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________________________________________________________________</w:t>
      </w:r>
    </w:p>
    <w:p w:rsidR="00996391" w:rsidRPr="00996391" w:rsidRDefault="00996391" w:rsidP="00996391">
      <w:pPr>
        <w:spacing w:after="0" w:line="240" w:lineRule="auto"/>
        <w:jc w:val="center"/>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        </w:t>
      </w:r>
    </w:p>
    <w:p w:rsidR="00996391" w:rsidRPr="00996391" w:rsidRDefault="00996391" w:rsidP="00996391">
      <w:pPr>
        <w:spacing w:after="0" w:line="240" w:lineRule="exact"/>
        <w:ind w:right="1558"/>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г. </w:t>
      </w:r>
      <w:proofErr w:type="gramStart"/>
      <w:r w:rsidRPr="00996391">
        <w:rPr>
          <w:rFonts w:ascii="Times New Roman" w:eastAsia="Times New Roman" w:hAnsi="Times New Roman" w:cs="Times New Roman"/>
          <w:sz w:val="28"/>
          <w:szCs w:val="28"/>
          <w:lang w:eastAsia="ru-RU"/>
        </w:rPr>
        <w:t xml:space="preserve">Грозный,   </w:t>
      </w:r>
      <w:proofErr w:type="gramEnd"/>
      <w:r w:rsidRPr="00996391">
        <w:rPr>
          <w:rFonts w:ascii="Times New Roman" w:eastAsia="Times New Roman" w:hAnsi="Times New Roman" w:cs="Times New Roman"/>
          <w:sz w:val="28"/>
          <w:szCs w:val="28"/>
          <w:lang w:eastAsia="ru-RU"/>
        </w:rPr>
        <w:t xml:space="preserve">  </w:t>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t xml:space="preserve">         </w:t>
      </w:r>
      <w:r w:rsidR="0052360F">
        <w:rPr>
          <w:rFonts w:ascii="Times New Roman" w:eastAsia="Times New Roman" w:hAnsi="Times New Roman" w:cs="Times New Roman"/>
          <w:sz w:val="28"/>
          <w:szCs w:val="28"/>
          <w:lang w:eastAsia="ru-RU"/>
        </w:rPr>
        <w:t>10.07</w:t>
      </w:r>
      <w:r w:rsidR="00B622BA">
        <w:rPr>
          <w:rFonts w:ascii="Times New Roman" w:eastAsia="Times New Roman" w:hAnsi="Times New Roman" w:cs="Times New Roman"/>
          <w:sz w:val="28"/>
          <w:szCs w:val="28"/>
          <w:lang w:eastAsia="ru-RU"/>
        </w:rPr>
        <w:t>.2023</w:t>
      </w:r>
      <w:r w:rsidRPr="00996391">
        <w:rPr>
          <w:rFonts w:ascii="Times New Roman" w:eastAsia="Times New Roman" w:hAnsi="Times New Roman" w:cs="Times New Roman"/>
          <w:sz w:val="28"/>
          <w:szCs w:val="28"/>
          <w:lang w:eastAsia="ru-RU"/>
        </w:rPr>
        <w:t>г.</w:t>
      </w:r>
    </w:p>
    <w:p w:rsidR="00996391" w:rsidRPr="00996391" w:rsidRDefault="00996391" w:rsidP="00996391">
      <w:pPr>
        <w:spacing w:after="0" w:line="240" w:lineRule="exact"/>
        <w:ind w:right="1558"/>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Управление                                                                      14:00</w:t>
      </w:r>
    </w:p>
    <w:p w:rsidR="00996391" w:rsidRPr="00996391" w:rsidRDefault="00996391" w:rsidP="00996391">
      <w:pPr>
        <w:spacing w:after="0" w:line="240" w:lineRule="exact"/>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Роспотребнадзора</w:t>
      </w:r>
      <w:proofErr w:type="spellEnd"/>
      <w:r w:rsidRPr="00996391">
        <w:rPr>
          <w:rFonts w:ascii="Times New Roman" w:eastAsia="Times New Roman" w:hAnsi="Times New Roman" w:cs="Times New Roman"/>
          <w:sz w:val="28"/>
          <w:szCs w:val="28"/>
          <w:lang w:eastAsia="ru-RU"/>
        </w:rPr>
        <w:t xml:space="preserve"> по ЧР                                             </w:t>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p>
    <w:p w:rsidR="00996391" w:rsidRPr="00996391" w:rsidRDefault="00996391" w:rsidP="00996391">
      <w:pPr>
        <w:spacing w:before="120" w:after="120" w:line="240" w:lineRule="exact"/>
        <w:ind w:left="3969"/>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 </w:t>
      </w:r>
    </w:p>
    <w:p w:rsidR="00996391" w:rsidRPr="00FD63D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ПОВЕСТКА: </w:t>
      </w:r>
      <w:r w:rsidR="00606E2B" w:rsidRPr="00FD63D1">
        <w:rPr>
          <w:rFonts w:ascii="Times New Roman" w:eastAsia="Times New Roman" w:hAnsi="Times New Roman" w:cs="Times New Roman"/>
          <w:sz w:val="28"/>
          <w:szCs w:val="28"/>
          <w:lang w:eastAsia="ru-RU"/>
        </w:rPr>
        <w:t>«</w:t>
      </w:r>
      <w:r w:rsidR="0052360F" w:rsidRPr="00FD63D1">
        <w:rPr>
          <w:rFonts w:ascii="Times New Roman" w:eastAsia="Times New Roman" w:hAnsi="Times New Roman" w:cs="Times New Roman"/>
          <w:sz w:val="28"/>
          <w:szCs w:val="28"/>
          <w:lang w:eastAsia="ru-RU"/>
        </w:rPr>
        <w:t>Разъяснение требований постановления Правительства Российской Федерации от 03.03.2018 № 222 среди специалистов Управления и ТО, а также с представителями организаций</w:t>
      </w:r>
      <w:r w:rsidRPr="00FD63D1">
        <w:rPr>
          <w:rFonts w:ascii="Times New Roman" w:eastAsia="Times New Roman" w:hAnsi="Times New Roman" w:cs="Times New Roman"/>
          <w:sz w:val="28"/>
          <w:szCs w:val="28"/>
          <w:lang w:eastAsia="ru-RU"/>
        </w:rPr>
        <w:t>»</w:t>
      </w:r>
    </w:p>
    <w:p w:rsidR="00996391" w:rsidRPr="00FD63D1" w:rsidRDefault="00996391" w:rsidP="00996391">
      <w:pPr>
        <w:spacing w:after="0" w:line="240" w:lineRule="auto"/>
        <w:jc w:val="both"/>
        <w:rPr>
          <w:rFonts w:ascii="Times New Roman" w:eastAsia="Times New Roman" w:hAnsi="Times New Roman" w:cs="Times New Roman"/>
          <w:sz w:val="28"/>
          <w:szCs w:val="28"/>
          <w:lang w:eastAsia="ru-RU"/>
        </w:rPr>
      </w:pPr>
    </w:p>
    <w:p w:rsidR="00996391" w:rsidRPr="00996391" w:rsidRDefault="00996391" w:rsidP="00996391">
      <w:pPr>
        <w:spacing w:after="0" w:line="240" w:lineRule="auto"/>
        <w:jc w:val="both"/>
        <w:rPr>
          <w:rFonts w:ascii="Times New Roman" w:eastAsia="Times New Roman" w:hAnsi="Times New Roman" w:cs="Times New Roman"/>
          <w:b/>
          <w:sz w:val="28"/>
          <w:szCs w:val="28"/>
          <w:lang w:eastAsia="ru-RU"/>
        </w:rPr>
      </w:pPr>
      <w:r w:rsidRPr="00996391">
        <w:rPr>
          <w:rFonts w:ascii="Times New Roman" w:eastAsia="Times New Roman" w:hAnsi="Times New Roman" w:cs="Times New Roman"/>
          <w:sz w:val="28"/>
          <w:szCs w:val="28"/>
          <w:lang w:eastAsia="ru-RU"/>
        </w:rPr>
        <w:t>ПРИСУТСТВОВАЛИ:</w:t>
      </w:r>
      <w:r w:rsidRPr="00996391">
        <w:rPr>
          <w:rFonts w:ascii="Times New Roman" w:eastAsia="Times New Roman" w:hAnsi="Times New Roman" w:cs="Times New Roman"/>
          <w:b/>
          <w:sz w:val="28"/>
          <w:szCs w:val="28"/>
          <w:lang w:eastAsia="ru-RU"/>
        </w:rPr>
        <w:t xml:space="preserve"> </w:t>
      </w:r>
    </w:p>
    <w:p w:rsidR="00996391" w:rsidRPr="00996391" w:rsidRDefault="00996391" w:rsidP="00996391">
      <w:pPr>
        <w:spacing w:after="0" w:line="240" w:lineRule="auto"/>
        <w:jc w:val="both"/>
        <w:rPr>
          <w:rFonts w:ascii="Times New Roman" w:eastAsia="Times New Roman" w:hAnsi="Times New Roman" w:cs="Times New Roman"/>
          <w:sz w:val="28"/>
          <w:szCs w:val="24"/>
          <w:lang w:eastAsia="ru-RU"/>
        </w:rPr>
      </w:pPr>
      <w:bookmarkStart w:id="0" w:name="_GoBack"/>
      <w:bookmarkEnd w:id="0"/>
    </w:p>
    <w:tbl>
      <w:tblPr>
        <w:tblW w:w="104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
        <w:gridCol w:w="6597"/>
        <w:gridCol w:w="3289"/>
      </w:tblGrid>
      <w:tr w:rsidR="00996391" w:rsidRPr="00996391" w:rsidTr="00E05528">
        <w:trPr>
          <w:trHeight w:val="374"/>
        </w:trPr>
        <w:tc>
          <w:tcPr>
            <w:tcW w:w="574" w:type="dxa"/>
            <w:tcBorders>
              <w:top w:val="nil"/>
              <w:left w:val="nil"/>
              <w:bottom w:val="nil"/>
              <w:right w:val="nil"/>
            </w:tcBorders>
          </w:tcPr>
          <w:p w:rsidR="00996391" w:rsidRPr="00996391" w:rsidRDefault="00996391" w:rsidP="00996391">
            <w:pPr>
              <w:tabs>
                <w:tab w:val="left" w:pos="7095"/>
              </w:tabs>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996391" w:rsidRPr="00996391" w:rsidRDefault="00996391" w:rsidP="00996391">
            <w:pPr>
              <w:tabs>
                <w:tab w:val="left" w:pos="7095"/>
              </w:tabs>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Руководитель                            </w:t>
            </w:r>
          </w:p>
        </w:tc>
        <w:tc>
          <w:tcPr>
            <w:tcW w:w="3289" w:type="dxa"/>
            <w:tcBorders>
              <w:top w:val="nil"/>
              <w:left w:val="nil"/>
              <w:bottom w:val="nil"/>
              <w:right w:val="nil"/>
            </w:tcBorders>
          </w:tcPr>
          <w:p w:rsidR="00996391" w:rsidRPr="00996391" w:rsidRDefault="00996391" w:rsidP="00996391">
            <w:pPr>
              <w:tabs>
                <w:tab w:val="left" w:pos="7095"/>
              </w:tabs>
              <w:spacing w:after="0" w:line="240" w:lineRule="auto"/>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Р.М.Термулаева</w:t>
            </w:r>
            <w:proofErr w:type="spellEnd"/>
          </w:p>
          <w:p w:rsidR="00996391" w:rsidRPr="00996391" w:rsidRDefault="00996391" w:rsidP="00996391">
            <w:pPr>
              <w:tabs>
                <w:tab w:val="left" w:pos="7095"/>
              </w:tabs>
              <w:spacing w:after="0" w:line="240" w:lineRule="auto"/>
              <w:jc w:val="both"/>
              <w:rPr>
                <w:rFonts w:ascii="Times New Roman" w:eastAsia="Times New Roman" w:hAnsi="Times New Roman" w:cs="Times New Roman"/>
                <w:sz w:val="28"/>
                <w:szCs w:val="28"/>
                <w:lang w:eastAsia="ru-RU"/>
              </w:rPr>
            </w:pPr>
          </w:p>
        </w:tc>
      </w:tr>
      <w:tr w:rsidR="00996391" w:rsidRPr="00996391" w:rsidTr="00E05528">
        <w:trPr>
          <w:trHeight w:val="80"/>
        </w:trPr>
        <w:tc>
          <w:tcPr>
            <w:tcW w:w="574" w:type="dxa"/>
            <w:tcBorders>
              <w:top w:val="nil"/>
              <w:left w:val="nil"/>
              <w:bottom w:val="nil"/>
              <w:right w:val="nil"/>
            </w:tcBorders>
          </w:tcPr>
          <w:p w:rsidR="00996391" w:rsidRPr="00996391" w:rsidRDefault="00996391" w:rsidP="00996391">
            <w:pPr>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tc>
        <w:tc>
          <w:tcPr>
            <w:tcW w:w="3289"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tc>
      </w:tr>
      <w:tr w:rsidR="00996391" w:rsidRPr="00996391" w:rsidTr="00E05528">
        <w:trPr>
          <w:trHeight w:val="780"/>
        </w:trPr>
        <w:tc>
          <w:tcPr>
            <w:tcW w:w="574" w:type="dxa"/>
            <w:tcBorders>
              <w:top w:val="nil"/>
              <w:left w:val="nil"/>
              <w:bottom w:val="nil"/>
              <w:right w:val="nil"/>
            </w:tcBorders>
          </w:tcPr>
          <w:p w:rsidR="00996391" w:rsidRPr="00996391" w:rsidRDefault="00996391" w:rsidP="00996391">
            <w:pPr>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roofErr w:type="gramStart"/>
            <w:r w:rsidRPr="00996391">
              <w:rPr>
                <w:rFonts w:ascii="Times New Roman" w:eastAsia="Times New Roman" w:hAnsi="Times New Roman" w:cs="Times New Roman"/>
                <w:sz w:val="28"/>
                <w:szCs w:val="28"/>
                <w:lang w:eastAsia="ru-RU"/>
              </w:rPr>
              <w:t>Начальник  юридического</w:t>
            </w:r>
            <w:proofErr w:type="gramEnd"/>
            <w:r w:rsidRPr="00996391">
              <w:rPr>
                <w:rFonts w:ascii="Times New Roman" w:eastAsia="Times New Roman" w:hAnsi="Times New Roman" w:cs="Times New Roman"/>
                <w:sz w:val="28"/>
                <w:szCs w:val="28"/>
                <w:lang w:eastAsia="ru-RU"/>
              </w:rPr>
              <w:t xml:space="preserve"> отдела и </w:t>
            </w: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кадров           </w:t>
            </w:r>
          </w:p>
        </w:tc>
        <w:tc>
          <w:tcPr>
            <w:tcW w:w="3289"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Р.У.Межиев</w:t>
            </w:r>
            <w:proofErr w:type="spellEnd"/>
          </w:p>
        </w:tc>
      </w:tr>
      <w:tr w:rsidR="00996391" w:rsidRPr="00996391" w:rsidTr="00E05528">
        <w:trPr>
          <w:trHeight w:val="364"/>
        </w:trPr>
        <w:tc>
          <w:tcPr>
            <w:tcW w:w="574" w:type="dxa"/>
            <w:tcBorders>
              <w:top w:val="nil"/>
              <w:left w:val="nil"/>
              <w:bottom w:val="nil"/>
              <w:right w:val="nil"/>
            </w:tcBorders>
          </w:tcPr>
          <w:p w:rsidR="00996391" w:rsidRPr="00996391" w:rsidRDefault="00996391" w:rsidP="00996391">
            <w:pPr>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ООД и СГМ                            </w:t>
            </w:r>
          </w:p>
        </w:tc>
        <w:tc>
          <w:tcPr>
            <w:tcW w:w="3289"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Л.С. </w:t>
            </w:r>
            <w:proofErr w:type="spellStart"/>
            <w:r w:rsidRPr="00996391">
              <w:rPr>
                <w:rFonts w:ascii="Times New Roman" w:eastAsia="Times New Roman" w:hAnsi="Times New Roman" w:cs="Times New Roman"/>
                <w:sz w:val="28"/>
                <w:szCs w:val="28"/>
                <w:lang w:eastAsia="ru-RU"/>
              </w:rPr>
              <w:t>Дацаева</w:t>
            </w:r>
            <w:proofErr w:type="spellEnd"/>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tc>
      </w:tr>
      <w:tr w:rsidR="00996391" w:rsidRPr="00996391" w:rsidTr="00E05528">
        <w:trPr>
          <w:trHeight w:val="690"/>
        </w:trPr>
        <w:tc>
          <w:tcPr>
            <w:tcW w:w="574" w:type="dxa"/>
            <w:tcBorders>
              <w:top w:val="nil"/>
              <w:left w:val="nil"/>
              <w:bottom w:val="nil"/>
              <w:right w:val="nil"/>
            </w:tcBorders>
          </w:tcPr>
          <w:p w:rsidR="00996391" w:rsidRPr="00996391" w:rsidRDefault="00996391" w:rsidP="00996391">
            <w:pPr>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отдела     </w:t>
            </w: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санитарного надзора                       </w:t>
            </w:r>
          </w:p>
        </w:tc>
        <w:tc>
          <w:tcPr>
            <w:tcW w:w="3289"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А.И.Вараев</w:t>
            </w:r>
            <w:proofErr w:type="spellEnd"/>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tc>
      </w:tr>
      <w:tr w:rsidR="00996391" w:rsidRPr="00996391" w:rsidTr="00E05528">
        <w:trPr>
          <w:trHeight w:val="892"/>
        </w:trPr>
        <w:tc>
          <w:tcPr>
            <w:tcW w:w="574" w:type="dxa"/>
            <w:tcBorders>
              <w:top w:val="nil"/>
              <w:left w:val="nil"/>
              <w:bottom w:val="nil"/>
              <w:right w:val="nil"/>
            </w:tcBorders>
          </w:tcPr>
          <w:p w:rsidR="00996391" w:rsidRPr="00996391" w:rsidRDefault="00996391" w:rsidP="00996391">
            <w:pPr>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996391" w:rsidRPr="00996391" w:rsidRDefault="00B622BA" w:rsidP="009963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н</w:t>
            </w:r>
            <w:r w:rsidR="00996391" w:rsidRPr="00996391">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а</w:t>
            </w:r>
            <w:r w:rsidR="00996391" w:rsidRPr="00996391">
              <w:rPr>
                <w:rFonts w:ascii="Times New Roman" w:eastAsia="Times New Roman" w:hAnsi="Times New Roman" w:cs="Times New Roman"/>
                <w:sz w:val="28"/>
                <w:szCs w:val="28"/>
                <w:lang w:eastAsia="ru-RU"/>
              </w:rPr>
              <w:t xml:space="preserve"> отдела                              </w:t>
            </w: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эпидемиологического надзора </w:t>
            </w:r>
          </w:p>
        </w:tc>
        <w:tc>
          <w:tcPr>
            <w:tcW w:w="3289" w:type="dxa"/>
            <w:tcBorders>
              <w:top w:val="nil"/>
              <w:left w:val="nil"/>
              <w:bottom w:val="nil"/>
              <w:right w:val="nil"/>
            </w:tcBorders>
          </w:tcPr>
          <w:p w:rsidR="00996391" w:rsidRPr="00996391" w:rsidRDefault="00B622BA" w:rsidP="00996391">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Е.Е.Спасская</w:t>
            </w:r>
            <w:proofErr w:type="spellEnd"/>
          </w:p>
        </w:tc>
      </w:tr>
      <w:tr w:rsidR="00996391" w:rsidRPr="00996391" w:rsidTr="00E05528">
        <w:trPr>
          <w:trHeight w:val="631"/>
        </w:trPr>
        <w:tc>
          <w:tcPr>
            <w:tcW w:w="574" w:type="dxa"/>
            <w:tcBorders>
              <w:top w:val="nil"/>
              <w:left w:val="nil"/>
              <w:bottom w:val="nil"/>
              <w:right w:val="nil"/>
            </w:tcBorders>
          </w:tcPr>
          <w:p w:rsidR="00996391" w:rsidRPr="00996391" w:rsidRDefault="00996391" w:rsidP="00996391">
            <w:pPr>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отдела   ЗПП                     </w:t>
            </w: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tc>
        <w:tc>
          <w:tcPr>
            <w:tcW w:w="3289" w:type="dxa"/>
            <w:tcBorders>
              <w:top w:val="nil"/>
              <w:left w:val="nil"/>
              <w:bottom w:val="nil"/>
              <w:right w:val="nil"/>
            </w:tcBorders>
          </w:tcPr>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roofErr w:type="spellStart"/>
            <w:r w:rsidRPr="00996391">
              <w:rPr>
                <w:rFonts w:ascii="Times New Roman" w:eastAsia="Times New Roman" w:hAnsi="Times New Roman" w:cs="Times New Roman"/>
                <w:sz w:val="28"/>
                <w:szCs w:val="28"/>
                <w:lang w:eastAsia="ru-RU"/>
              </w:rPr>
              <w:t>Л.Х.Джамуева</w:t>
            </w:r>
            <w:proofErr w:type="spellEnd"/>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tc>
      </w:tr>
      <w:tr w:rsidR="00996391" w:rsidRPr="00996391" w:rsidTr="00E05528">
        <w:trPr>
          <w:trHeight w:val="852"/>
        </w:trPr>
        <w:tc>
          <w:tcPr>
            <w:tcW w:w="574" w:type="dxa"/>
            <w:tcBorders>
              <w:top w:val="nil"/>
              <w:left w:val="nil"/>
              <w:bottom w:val="nil"/>
              <w:right w:val="nil"/>
            </w:tcBorders>
          </w:tcPr>
          <w:p w:rsidR="00996391" w:rsidRPr="00996391" w:rsidRDefault="00996391" w:rsidP="00996391">
            <w:pPr>
              <w:spacing w:after="0" w:line="240" w:lineRule="auto"/>
              <w:rPr>
                <w:rFonts w:ascii="Times New Roman" w:eastAsia="Times New Roman" w:hAnsi="Times New Roman" w:cs="Times New Roman"/>
                <w:sz w:val="28"/>
                <w:szCs w:val="28"/>
                <w:lang w:eastAsia="ru-RU"/>
              </w:rPr>
            </w:pPr>
          </w:p>
        </w:tc>
        <w:tc>
          <w:tcPr>
            <w:tcW w:w="6597" w:type="dxa"/>
            <w:tcBorders>
              <w:top w:val="nil"/>
              <w:left w:val="nil"/>
              <w:bottom w:val="nil"/>
              <w:right w:val="nil"/>
            </w:tcBorders>
          </w:tcPr>
          <w:p w:rsidR="00996391" w:rsidRPr="00996391" w:rsidRDefault="00996391" w:rsidP="00996391">
            <w:pPr>
              <w:spacing w:after="0" w:line="240" w:lineRule="auto"/>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отдела регистрации               </w:t>
            </w:r>
          </w:p>
          <w:p w:rsidR="00996391" w:rsidRPr="00996391" w:rsidRDefault="00996391" w:rsidP="00996391">
            <w:pPr>
              <w:spacing w:after="0" w:line="240" w:lineRule="auto"/>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и лицензирования</w:t>
            </w:r>
          </w:p>
        </w:tc>
        <w:tc>
          <w:tcPr>
            <w:tcW w:w="3289" w:type="dxa"/>
            <w:tcBorders>
              <w:top w:val="nil"/>
              <w:left w:val="nil"/>
              <w:bottom w:val="nil"/>
              <w:right w:val="nil"/>
            </w:tcBorders>
          </w:tcPr>
          <w:p w:rsidR="00996391" w:rsidRPr="00996391" w:rsidRDefault="00B622BA" w:rsidP="00996391">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М.И.Садуева</w:t>
            </w:r>
            <w:proofErr w:type="spellEnd"/>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tc>
      </w:tr>
    </w:tbl>
    <w:p w:rsidR="00996391" w:rsidRPr="00996391" w:rsidRDefault="005C58FB" w:rsidP="00996391">
      <w:pPr>
        <w:spacing w:after="0" w:line="240" w:lineRule="auto"/>
        <w:jc w:val="both"/>
        <w:rPr>
          <w:rFonts w:ascii="Times New Roman" w:eastAsia="Times New Roman" w:hAnsi="Times New Roman" w:cs="Times New Roman"/>
          <w:sz w:val="28"/>
          <w:szCs w:val="28"/>
          <w:lang w:eastAsia="ru-RU"/>
        </w:rPr>
      </w:pPr>
      <w:r w:rsidRPr="005C58FB">
        <w:rPr>
          <w:rFonts w:ascii="Times New Roman" w:eastAsia="Times New Roman" w:hAnsi="Times New Roman" w:cs="Times New Roman"/>
          <w:sz w:val="28"/>
          <w:szCs w:val="28"/>
          <w:lang w:eastAsia="ru-RU"/>
        </w:rPr>
        <w:t>Начальники территориальных отделов</w:t>
      </w: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ВЫСТУПИЛИ:</w:t>
      </w: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sidRPr="00996391">
        <w:rPr>
          <w:rFonts w:ascii="Times New Roman" w:eastAsia="Times New Roman" w:hAnsi="Times New Roman" w:cs="Times New Roman"/>
          <w:sz w:val="28"/>
          <w:szCs w:val="28"/>
          <w:lang w:eastAsia="ru-RU"/>
        </w:rPr>
        <w:t xml:space="preserve">Начальник </w:t>
      </w:r>
      <w:r w:rsidR="00B622BA" w:rsidRPr="00996391">
        <w:rPr>
          <w:rFonts w:ascii="Times New Roman" w:eastAsia="Times New Roman" w:hAnsi="Times New Roman" w:cs="Times New Roman"/>
          <w:sz w:val="28"/>
          <w:szCs w:val="28"/>
          <w:lang w:eastAsia="ru-RU"/>
        </w:rPr>
        <w:t xml:space="preserve">отдела </w:t>
      </w:r>
      <w:r w:rsidR="0052360F">
        <w:rPr>
          <w:rFonts w:ascii="Times New Roman" w:eastAsia="Times New Roman" w:hAnsi="Times New Roman" w:cs="Times New Roman"/>
          <w:sz w:val="28"/>
          <w:szCs w:val="28"/>
          <w:lang w:eastAsia="ru-RU"/>
        </w:rPr>
        <w:t xml:space="preserve">санитарного надзора </w:t>
      </w:r>
      <w:proofErr w:type="spellStart"/>
      <w:r w:rsidR="0052360F">
        <w:rPr>
          <w:rFonts w:ascii="Times New Roman" w:eastAsia="Times New Roman" w:hAnsi="Times New Roman" w:cs="Times New Roman"/>
          <w:sz w:val="28"/>
          <w:szCs w:val="28"/>
          <w:lang w:eastAsia="ru-RU"/>
        </w:rPr>
        <w:t>Вараев</w:t>
      </w:r>
      <w:proofErr w:type="spellEnd"/>
      <w:r w:rsidR="0052360F">
        <w:rPr>
          <w:rFonts w:ascii="Times New Roman" w:eastAsia="Times New Roman" w:hAnsi="Times New Roman" w:cs="Times New Roman"/>
          <w:sz w:val="28"/>
          <w:szCs w:val="28"/>
          <w:lang w:eastAsia="ru-RU"/>
        </w:rPr>
        <w:t xml:space="preserve"> А.И.</w:t>
      </w:r>
      <w:r w:rsidRPr="00996391">
        <w:rPr>
          <w:rFonts w:ascii="Times New Roman" w:eastAsia="Times New Roman" w:hAnsi="Times New Roman" w:cs="Times New Roman"/>
          <w:sz w:val="28"/>
          <w:szCs w:val="28"/>
          <w:lang w:eastAsia="ru-RU"/>
        </w:rPr>
        <w:t>:</w:t>
      </w:r>
    </w:p>
    <w:p w:rsidR="005C58FB" w:rsidRPr="00EE503D" w:rsidRDefault="00996391" w:rsidP="00EE503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52360F" w:rsidRDefault="005C58FB"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5C58FB">
        <w:rPr>
          <w:rFonts w:ascii="Times New Roman" w:eastAsia="Calibri" w:hAnsi="Times New Roman" w:cs="Times New Roman"/>
          <w:sz w:val="28"/>
          <w:szCs w:val="28"/>
          <w:lang w:eastAsia="ru-RU"/>
        </w:rPr>
        <w:t xml:space="preserve"> </w:t>
      </w:r>
      <w:r w:rsidR="00EE503D">
        <w:rPr>
          <w:rFonts w:ascii="Times New Roman" w:eastAsia="Calibri" w:hAnsi="Times New Roman" w:cs="Times New Roman"/>
          <w:sz w:val="28"/>
          <w:szCs w:val="28"/>
          <w:lang w:eastAsia="ru-RU"/>
        </w:rPr>
        <w:t xml:space="preserve">       </w:t>
      </w:r>
      <w:r w:rsidR="0052360F">
        <w:rPr>
          <w:rFonts w:ascii="Times New Roman" w:eastAsia="Calibri" w:hAnsi="Times New Roman" w:cs="Times New Roman"/>
          <w:sz w:val="28"/>
          <w:szCs w:val="28"/>
          <w:lang w:eastAsia="ru-RU"/>
        </w:rPr>
        <w:t>Правила разъясняющие требования</w:t>
      </w:r>
      <w:r w:rsidR="0052360F" w:rsidRPr="0052360F">
        <w:rPr>
          <w:rFonts w:ascii="Times New Roman" w:eastAsia="Calibri" w:hAnsi="Times New Roman" w:cs="Times New Roman"/>
          <w:sz w:val="28"/>
          <w:szCs w:val="28"/>
          <w:lang w:eastAsia="ru-RU"/>
        </w:rPr>
        <w:t xml:space="preserve"> постановления Правительства Российско</w:t>
      </w:r>
      <w:r w:rsidR="0052360F">
        <w:rPr>
          <w:rFonts w:ascii="Times New Roman" w:eastAsia="Calibri" w:hAnsi="Times New Roman" w:cs="Times New Roman"/>
          <w:sz w:val="28"/>
          <w:szCs w:val="28"/>
          <w:lang w:eastAsia="ru-RU"/>
        </w:rPr>
        <w:t>й Федерации от 03.03.2018 № 222.</w:t>
      </w:r>
    </w:p>
    <w:p w:rsidR="00301BB2" w:rsidRPr="00301BB2" w:rsidRDefault="0052360F"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 xml:space="preserve">Санитарно-защитные зоны устанавливаются в отношении действующих, планируемых к строительству, реконструируемых объектов капитального </w:t>
      </w:r>
      <w:r w:rsidR="00301BB2" w:rsidRPr="00301BB2">
        <w:rPr>
          <w:rFonts w:ascii="Times New Roman" w:eastAsia="Calibri" w:hAnsi="Times New Roman" w:cs="Times New Roman"/>
          <w:sz w:val="28"/>
          <w:szCs w:val="28"/>
          <w:lang w:eastAsia="ru-RU"/>
        </w:rPr>
        <w:lastRenderedPageBreak/>
        <w:t>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301BB2" w:rsidRPr="00301BB2" w:rsidRDefault="0052360F"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Правила не распространяются на случаи установления округов санитарной (горно-санитарной) охраны лечебно-оздоровительных местностей и курортов, зон санитарной охраны источников питьевого и хозяйственно-бытового водоснабжения, санитарно-защитных зон ист</w:t>
      </w:r>
      <w:r>
        <w:rPr>
          <w:rFonts w:ascii="Times New Roman" w:eastAsia="Calibri" w:hAnsi="Times New Roman" w:cs="Times New Roman"/>
          <w:sz w:val="28"/>
          <w:szCs w:val="28"/>
          <w:lang w:eastAsia="ru-RU"/>
        </w:rPr>
        <w:t>очников ионизирующего излучения.</w:t>
      </w:r>
    </w:p>
    <w:p w:rsidR="00301BB2" w:rsidRPr="00301BB2" w:rsidRDefault="0052360F"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 Федеральная служба по надзору в сфере защиты прав потребителей и благополучия человека определяет предусмотренные классификацией, установленной санитарно-эпидемиологическими требованиями, виды объектов, в отношении которых решения об установлении, изменении или о прекращении существования санитарно-защитных зон принимаются ее территориальными органами.</w:t>
      </w:r>
    </w:p>
    <w:p w:rsidR="00301BB2" w:rsidRPr="00301BB2" w:rsidRDefault="0052360F"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 xml:space="preserve">В случае если в отношении аэродрома в соответствии с Воздушным кодексом Российской Федерации принято решение об установлении </w:t>
      </w:r>
      <w:proofErr w:type="spellStart"/>
      <w:r w:rsidR="00301BB2" w:rsidRPr="00301BB2">
        <w:rPr>
          <w:rFonts w:ascii="Times New Roman" w:eastAsia="Calibri" w:hAnsi="Times New Roman" w:cs="Times New Roman"/>
          <w:sz w:val="28"/>
          <w:szCs w:val="28"/>
          <w:lang w:eastAsia="ru-RU"/>
        </w:rPr>
        <w:t>приаэродромной</w:t>
      </w:r>
      <w:proofErr w:type="spellEnd"/>
      <w:r w:rsidR="00301BB2" w:rsidRPr="00301BB2">
        <w:rPr>
          <w:rFonts w:ascii="Times New Roman" w:eastAsia="Calibri" w:hAnsi="Times New Roman" w:cs="Times New Roman"/>
          <w:sz w:val="28"/>
          <w:szCs w:val="28"/>
          <w:lang w:eastAsia="ru-RU"/>
        </w:rPr>
        <w:t xml:space="preserve"> территории с выделенной на ней седьмой </w:t>
      </w:r>
      <w:proofErr w:type="spellStart"/>
      <w:r w:rsidR="00301BB2" w:rsidRPr="00301BB2">
        <w:rPr>
          <w:rFonts w:ascii="Times New Roman" w:eastAsia="Calibri" w:hAnsi="Times New Roman" w:cs="Times New Roman"/>
          <w:sz w:val="28"/>
          <w:szCs w:val="28"/>
          <w:lang w:eastAsia="ru-RU"/>
        </w:rPr>
        <w:t>подзоной</w:t>
      </w:r>
      <w:proofErr w:type="spellEnd"/>
      <w:r w:rsidR="00301BB2" w:rsidRPr="00301BB2">
        <w:rPr>
          <w:rFonts w:ascii="Times New Roman" w:eastAsia="Calibri" w:hAnsi="Times New Roman" w:cs="Times New Roman"/>
          <w:sz w:val="28"/>
          <w:szCs w:val="28"/>
          <w:lang w:eastAsia="ru-RU"/>
        </w:rPr>
        <w:t xml:space="preserve">, предусмотренной подпунктом 7 пункта 3 статьи 47 Воздушного кодекса Российской Федерации, принятие решения об установлении санитарно-защитной зоны в отношении этого аэродрома или аэропорта, в состав которого он входит, не требуется. Указанное решение об установлении </w:t>
      </w:r>
      <w:proofErr w:type="spellStart"/>
      <w:r w:rsidR="00301BB2" w:rsidRPr="00301BB2">
        <w:rPr>
          <w:rFonts w:ascii="Times New Roman" w:eastAsia="Calibri" w:hAnsi="Times New Roman" w:cs="Times New Roman"/>
          <w:sz w:val="28"/>
          <w:szCs w:val="28"/>
          <w:lang w:eastAsia="ru-RU"/>
        </w:rPr>
        <w:t>приаэродромной</w:t>
      </w:r>
      <w:proofErr w:type="spellEnd"/>
      <w:r w:rsidR="00301BB2" w:rsidRPr="00301BB2">
        <w:rPr>
          <w:rFonts w:ascii="Times New Roman" w:eastAsia="Calibri" w:hAnsi="Times New Roman" w:cs="Times New Roman"/>
          <w:sz w:val="28"/>
          <w:szCs w:val="28"/>
          <w:lang w:eastAsia="ru-RU"/>
        </w:rPr>
        <w:t xml:space="preserve"> территории является основанием для принятия в соответствии с настоящими Правилами решения о прекращении существования санитарно-защитной зоны в отношении такого аэродрома или аэропорта, в состав которого он входит, принятого до установления этой </w:t>
      </w:r>
      <w:proofErr w:type="spellStart"/>
      <w:r w:rsidR="00301BB2" w:rsidRPr="00301BB2">
        <w:rPr>
          <w:rFonts w:ascii="Times New Roman" w:eastAsia="Calibri" w:hAnsi="Times New Roman" w:cs="Times New Roman"/>
          <w:sz w:val="28"/>
          <w:szCs w:val="28"/>
          <w:lang w:eastAsia="ru-RU"/>
        </w:rPr>
        <w:t>приаэродромной</w:t>
      </w:r>
      <w:proofErr w:type="spellEnd"/>
      <w:r w:rsidR="00301BB2" w:rsidRPr="00301BB2">
        <w:rPr>
          <w:rFonts w:ascii="Times New Roman" w:eastAsia="Calibri" w:hAnsi="Times New Roman" w:cs="Times New Roman"/>
          <w:sz w:val="28"/>
          <w:szCs w:val="28"/>
          <w:lang w:eastAsia="ru-RU"/>
        </w:rPr>
        <w:t xml:space="preserve"> территории.</w:t>
      </w:r>
    </w:p>
    <w:p w:rsidR="00301BB2" w:rsidRPr="00301BB2" w:rsidRDefault="0052360F"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Формы заявлений об установлении, изменении или о прекращении существования санитарно-защитной зоны утверждаются Федеральной службой по надзору в сфере защиты прав потре</w:t>
      </w:r>
      <w:r>
        <w:rPr>
          <w:rFonts w:ascii="Times New Roman" w:eastAsia="Calibri" w:hAnsi="Times New Roman" w:cs="Times New Roman"/>
          <w:sz w:val="28"/>
          <w:szCs w:val="28"/>
          <w:lang w:eastAsia="ru-RU"/>
        </w:rPr>
        <w:t>бителей и благополучия человека.</w:t>
      </w:r>
    </w:p>
    <w:p w:rsidR="00301BB2" w:rsidRPr="00301BB2" w:rsidRDefault="0052360F"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В границах санитарно-защитной зоны не допускается использования земельных участков в целях:</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w:t>
      </w:r>
      <w:r w:rsidRPr="00301BB2">
        <w:rPr>
          <w:rFonts w:ascii="Times New Roman" w:eastAsia="Calibri" w:hAnsi="Times New Roman" w:cs="Times New Roman"/>
          <w:sz w:val="28"/>
          <w:szCs w:val="28"/>
          <w:lang w:eastAsia="ru-RU"/>
        </w:rPr>
        <w:lastRenderedPageBreak/>
        <w:t>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A16425"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При планировании строительства или реконструкции объекта застройщик не позднее чем за 30 дней до дня направления в соответствии с Градостроительным кодексом Российской Федерации заявления о выдаче разрешения на строительство представляет в уполномоченный орган заявление об установлении или изменении санитарно-защитной зоны.</w:t>
      </w:r>
      <w:r>
        <w:rPr>
          <w:rFonts w:ascii="Times New Roman" w:eastAsia="Calibri" w:hAnsi="Times New Roman" w:cs="Times New Roman"/>
          <w:sz w:val="28"/>
          <w:szCs w:val="28"/>
          <w:lang w:eastAsia="ru-RU"/>
        </w:rPr>
        <w:t xml:space="preserve"> </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 xml:space="preserve"> В срок не более одного года со дня ввода в эксплуатацию построенного, реконструированного объекта, в отношении которого установлена или изменена санитарно-защитная зона, правообладатель такого объекта обязан обеспечить проведение исследований (измерений) атмосферного воздуха, уровней физического и (или) биологического воздействия на атмосферный воздух за контуром объекта и в случае, если выявится необходимость изменения санитарно-защитной зоны, установленной или измененной исходя из расчетных показателей уровня химического, физического и (или) биологического воздействия объекта на среду обитания человека, представить в уполномоченный орган заявление об изменении санитарно-защитной зоны.</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Исследования (измерения) химических, физических и биологических факторов, а также экспертизы результатов таких исследований (измерений) осуществляются должностными лицами, юридическими лицами, индивидуальными предпринимателями, экспертами, имеющими право на их проведение в соответствии с законодательством Российской Федерации.</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10. В случае прекращения эксплуатации, ликвидации (в том числе сноса) объекта, не являющегося объектом накопленного вреда окружающей среде, изменения вида разрешенного использования или назначения такого объекта, предусматривающего осуществление деятельности, в результате которой за контурами объекта его химическое, физическое и (или) биологическое воздействие на среду обитания человека не превышает установленных гигиенических нормативов, правообладатель объекта обязан в срок не более одного месяца со дня наступления указанных обстоятельств представить в уполномоченный орган заявление о прекращении существования санитарно-защитной зоны.</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 xml:space="preserve">В случае принятия решения об установлении </w:t>
      </w:r>
      <w:proofErr w:type="spellStart"/>
      <w:r w:rsidR="00301BB2" w:rsidRPr="00301BB2">
        <w:rPr>
          <w:rFonts w:ascii="Times New Roman" w:eastAsia="Calibri" w:hAnsi="Times New Roman" w:cs="Times New Roman"/>
          <w:sz w:val="28"/>
          <w:szCs w:val="28"/>
          <w:lang w:eastAsia="ru-RU"/>
        </w:rPr>
        <w:t>приаэродромной</w:t>
      </w:r>
      <w:proofErr w:type="spellEnd"/>
      <w:r w:rsidR="00301BB2" w:rsidRPr="00301BB2">
        <w:rPr>
          <w:rFonts w:ascii="Times New Roman" w:eastAsia="Calibri" w:hAnsi="Times New Roman" w:cs="Times New Roman"/>
          <w:sz w:val="28"/>
          <w:szCs w:val="28"/>
          <w:lang w:eastAsia="ru-RU"/>
        </w:rPr>
        <w:t xml:space="preserve"> территории, предусмотренного пунктом 3.1 настоящих Правил, правообладатель объекта обязан в срок не более одного месяца со дня наступления указанных обстоятельств представить в уполномоченный орган заявление о прекращении существования санитарно-защитной зоны в </w:t>
      </w:r>
      <w:r w:rsidR="00301BB2" w:rsidRPr="00301BB2">
        <w:rPr>
          <w:rFonts w:ascii="Times New Roman" w:eastAsia="Calibri" w:hAnsi="Times New Roman" w:cs="Times New Roman"/>
          <w:sz w:val="28"/>
          <w:szCs w:val="28"/>
          <w:lang w:eastAsia="ru-RU"/>
        </w:rPr>
        <w:lastRenderedPageBreak/>
        <w:t xml:space="preserve">отношении аэродрома или аэропорта, в состав которого он входит, установленной до принятия решения об установлении этой </w:t>
      </w:r>
      <w:proofErr w:type="spellStart"/>
      <w:r w:rsidR="00301BB2" w:rsidRPr="00301BB2">
        <w:rPr>
          <w:rFonts w:ascii="Times New Roman" w:eastAsia="Calibri" w:hAnsi="Times New Roman" w:cs="Times New Roman"/>
          <w:sz w:val="28"/>
          <w:szCs w:val="28"/>
          <w:lang w:eastAsia="ru-RU"/>
        </w:rPr>
        <w:t>приаэродромной</w:t>
      </w:r>
      <w:proofErr w:type="spellEnd"/>
      <w:r w:rsidR="00301BB2" w:rsidRPr="00301BB2">
        <w:rPr>
          <w:rFonts w:ascii="Times New Roman" w:eastAsia="Calibri" w:hAnsi="Times New Roman" w:cs="Times New Roman"/>
          <w:sz w:val="28"/>
          <w:szCs w:val="28"/>
          <w:lang w:eastAsia="ru-RU"/>
        </w:rPr>
        <w:t xml:space="preserve"> территории.</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Заявление об установлении, изменении или о прекращении существования санитарно-защитной зоны и документы, указанные в пункте 14 настоящих Правил, представляются или направляются в уполномоченный орган лицами, указанными в пунктах 6, 7, 9 и 10 настоящих Правил,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заверенных усиленной квалифицированной электронной подписью заявителей или иными лицами на основании заключения договора с заявителями.</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К заявлению об установлении или изменении санитарно-защитной зоны прилагаются:</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а) проект санитарно-защитной зоны;</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б) экспертное заключение о проведении санитарно-эпидемиологической экспертизы в отношении проекта санитарно-защитной зоны.</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К заявлению о прекращении существования санитарно-защитной зоны, за исключением случаев, указанных в пункте 10 настоящих Правил, прилагаются:</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а) результаты исследований (измерений) атмосферного воздуха, уровней физического и (или) биологического воздействия на атмосферный воздух за контуром объекта (контуром ранее существовавшего объекта при его ликвидации);</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б) экспертное заключение о проведении санитарно-эпидемиологической экспертизы в отношении результатов исследований (измерений), указанных в подпункте "а" настоящего пункта.</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Проект санитарно-защитной зоны содержит:</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а) сведения о размерах санитарно-защитной зоны;</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б) сведения о границах санитарно-защитной зоны (наименования административно-территориальных единиц и графическое описание местоположения границ такой зоны, перечень координат характерных точек этих границ в системе координат, используемой для ведения Единого государственного реестра недвижимости, в том числе в электронном виде);</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в) обоснование размеров и границ санитарно-защитной зоны в соответствии с требованиями законодательства в области обеспечения санитарно-эпидемиологического благополучия населения, в том числе с учетом расчетов рассеивания выбросов вредных (загрязняющих) веществ в атмосферном воздухе, физического воздействия на атмосферный воздух и оценки риска для здоровья человека;</w:t>
      </w:r>
    </w:p>
    <w:p w:rsidR="00A16425"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г) перечень ограничений использования земельных участков, расположенных в границах санитарно-защитной зоны, в соответствии с пунктом 5 настоящих Правил;</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 xml:space="preserve">д) обоснование возможности использования земельных участков для целей, указанных в подпункте "б" пункта 5 настоящих Правил, в том числе с учетом </w:t>
      </w:r>
      <w:r w:rsidRPr="00301BB2">
        <w:rPr>
          <w:rFonts w:ascii="Times New Roman" w:eastAsia="Calibri" w:hAnsi="Times New Roman" w:cs="Times New Roman"/>
          <w:sz w:val="28"/>
          <w:szCs w:val="28"/>
          <w:lang w:eastAsia="ru-RU"/>
        </w:rPr>
        <w:lastRenderedPageBreak/>
        <w:t>расчетов рассеивания загрязнения атмосферного воздуха, физического воздействия на атмосферный воздух и оценки риска для здоровья человека (в случае, если в проекте не предусмотрено установление таких ограничений использования земельных участков).</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Уполномоченный орган в срок не более 15 рабочих дней со дня поступления одного из заявлений, указанных в пункте 3 настоящих Правил, принимает решение об установлении санитарно-защитной зоны, о ее изменении или прекращении ее существования и направляет принятое решение заявителю либо направляет заявителю уведомление об отказе в принятии соответствующего решения с мотивированным обоснованием.</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В случаях, указанных в пункте 6 настоящих Правил, уполномоченный орган в течение 2 рабочих дней со дня принятия им соответствующего решения направляет копию такого решения в орган государственной власти, орган местного самоуправления, организацию, уполномоченные в соответствии с Градостроительным кодексом Российской Федерации на выдачу разрешения на строительство объекта,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 xml:space="preserve"> В решении об установлении санитарно-защитной зоны указываются:</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а) наименование объекта, в отношении которого устанавливается санитарно-защитная зона, адрес такого объекта (в отношении вновь создаваемого объекта указывается наименование объекта в соответствии с проектной документацией такого объекта и адрес (при его отсутствии сведения о местоположении) земельного участка, на котором планируется строительство такого объекта);</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б) ограничения использования земельных участков, расположенных в границах санитарно-защитной зоны, в соответствии с пунктом 5 настоящих Правил;</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в) информация о направлении сведений о санитарно-защитной зоне для их внесения в Единый государственный реестр недвижимости после выдачи разрешения на строительство объекта капитального строительства в случае принятия такого решения на основании заявления, указанного в пункте 6 настоящих Правил.</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В решении об изменении санитарно-защитной зоны указывается информация об изменении границы санитарно-защитной зоны и ограничениях использования земельных участков, расположенных в границах такой зоны, отличающиеся от ограничений, предусмотренных в решении об установлении санитарно-защитной зоны.</w:t>
      </w:r>
    </w:p>
    <w:p w:rsidR="00A16425"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К решению об установлении (изменении) санитарно-защитной зоны прилагаются сведения о границах такой зоны, которые должны содержать наименование административно-территориальных единиц и графическое описание местоположения границ такой зоны, перечень координат характерных точек ее границ в системе координат, используемой для ведения Единого государственного реестра недвижимости.</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lastRenderedPageBreak/>
        <w:t xml:space="preserve"> </w:t>
      </w:r>
      <w:r w:rsidR="00A16425">
        <w:rPr>
          <w:rFonts w:ascii="Times New Roman" w:eastAsia="Calibri" w:hAnsi="Times New Roman" w:cs="Times New Roman"/>
          <w:sz w:val="28"/>
          <w:szCs w:val="28"/>
          <w:lang w:eastAsia="ru-RU"/>
        </w:rPr>
        <w:t xml:space="preserve">      </w:t>
      </w:r>
      <w:r w:rsidRPr="00301BB2">
        <w:rPr>
          <w:rFonts w:ascii="Times New Roman" w:eastAsia="Calibri" w:hAnsi="Times New Roman" w:cs="Times New Roman"/>
          <w:sz w:val="28"/>
          <w:szCs w:val="28"/>
          <w:lang w:eastAsia="ru-RU"/>
        </w:rPr>
        <w:t>Сведения об ограничениях использования земельных участков, расположенных в границах санитарно-защитной зоны, указываются в решении об установлении (изменении) санитарно-защитной зоны или в приложении к указанному решению в соответствии со сведениями, содержащимися в проекте санитарно-защитной зоны, на основании которого принято решение.</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 xml:space="preserve"> В решении о прекращении существования санитарно-защитной зоны указываются сведения о прекращении существования такой зоны и прекращении действия ограничений использования земельных участков, расположенных в границах санитарно-защитной зоны.</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Копия решения об установлении (изменении) санитарно-защитной зоны, копия решения о прекращении существования санитарно-защитной зоны направляются уполномоченным органом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представление сведений, содержащихся в Едином государственном реестре недвижимости, в течение 5 рабочих дней со дня принятия решения, а в случаях, указанных в пункте 6 настоящих Правил, - со дня получения копии разрешения на строительство объекта капитального строительства.</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Орган государственной власти, орган местного самоуправления, организация, выдавшие в соответствии с Градостроительным кодексом Российской Федерации разрешение на строительство объекта капитального строительства, в отношении которого принято решение об установлении (изменении) санитарно-защитной зоны, в течение 2 рабочих дней со дня выдачи такого разрешения направляют его копию в уполномоченный орган,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В случае перехода прав на объект, в отношении которого установлена санитарно-защитная зона, принятие нового решения об установлении (изменении) санитарно-защитной зоны и внесение изменений в ранее принятые решения не требуются.</w:t>
      </w:r>
    </w:p>
    <w:p w:rsidR="00301BB2" w:rsidRPr="00301BB2" w:rsidRDefault="00A16425"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Основаниями для отказа в принятии решения об установлении (изменении) санитарно-защитной зоны являются:</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а) отсутствие документов, указанных в пункте 14 настоящих Правил, или отсутствие сведений, предусмотренных пунктом 16 настоящих Правил;</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 xml:space="preserve">б) несоответствие содержащихся в проекте санитарно-защитной зоны размеров и границ санитарно-защитной зоны, обоснований таких размеров и </w:t>
      </w:r>
      <w:r w:rsidRPr="00301BB2">
        <w:rPr>
          <w:rFonts w:ascii="Times New Roman" w:eastAsia="Calibri" w:hAnsi="Times New Roman" w:cs="Times New Roman"/>
          <w:sz w:val="28"/>
          <w:szCs w:val="28"/>
          <w:lang w:eastAsia="ru-RU"/>
        </w:rPr>
        <w:lastRenderedPageBreak/>
        <w:t>границ требованиям законодательства в области обеспечения санитарно-эпидемиологического благополучия населения;</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в) несоответствие содержащихся в проекте санитарно-защитной зоны ограничений использования земельных участков, расположенных в границах такой зоны, ограничениям использования земельных участков, установленным пунктом 5 настоящих Правил, или несоответствие обоснований возможности использования земельных участков, расположенных в границах санитарно-защитной зоны, для целей, предусмотренных подпунктом "б" пункта 5 настоящих Правил, требованиям законодательства в области обеспечения санитарно-эпидемиологического благополучия населения;</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г) наличие в экспертном заключении сведений о несоответствии проекта санитарно-защитной зоны санитарно-эпидемиологическим требованиям.</w:t>
      </w:r>
    </w:p>
    <w:p w:rsidR="00301BB2" w:rsidRPr="00301BB2" w:rsidRDefault="00DF6029"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Отказ в принятии решения о прекращении существования санитарно-защитной зоны допускается по следующим основаниям:</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а) отсутствие документов, указанных в пункте 15 настоящих Правил;</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б) формирование за контурами объектов (за контурами ранее существовавших объектов) химического, физического и (или) биологического воздействия, превышающего установленные гигиенические нормативы согласно результатам исследования (измерения), указанным в подпункте "а" пункта 15 настоящих Правил;</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301BB2">
        <w:rPr>
          <w:rFonts w:ascii="Times New Roman" w:eastAsia="Calibri" w:hAnsi="Times New Roman" w:cs="Times New Roman"/>
          <w:sz w:val="28"/>
          <w:szCs w:val="28"/>
          <w:lang w:eastAsia="ru-RU"/>
        </w:rPr>
        <w:t>в) наличие в экспертном заключении сведений о несоответствии результатов исследований (измерений), указанных в подпункте "а" пункта 15 настоящих Правил, установленным требованиям.</w:t>
      </w:r>
    </w:p>
    <w:p w:rsidR="00301BB2" w:rsidRPr="00301BB2" w:rsidRDefault="00DF6029"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Заявитель в срок не более 3 месяцев со дня направления ему уполномоченным органом уведомления об отказе в принятии решения об установлении (изменении) санитарно-защитной зоны обязан устранить основания, указанные в пункте 28 настоящих Правил, и подать или направить в уполномоченные органы повторно соответствующее заявление с приложением к нему необходимых документов.</w:t>
      </w:r>
    </w:p>
    <w:p w:rsidR="00301BB2" w:rsidRPr="00301BB2" w:rsidRDefault="00DF6029"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настоящими Правилами.</w:t>
      </w:r>
    </w:p>
    <w:p w:rsidR="00301BB2" w:rsidRPr="00301BB2" w:rsidRDefault="00DF6029"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rsidR="00301BB2" w:rsidRPr="00301BB2" w:rsidRDefault="00DF6029"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 xml:space="preserve">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w:t>
      </w:r>
      <w:r w:rsidR="00301BB2" w:rsidRPr="00301BB2">
        <w:rPr>
          <w:rFonts w:ascii="Times New Roman" w:eastAsia="Calibri" w:hAnsi="Times New Roman" w:cs="Times New Roman"/>
          <w:sz w:val="28"/>
          <w:szCs w:val="28"/>
          <w:lang w:eastAsia="ru-RU"/>
        </w:rPr>
        <w:lastRenderedPageBreak/>
        <w:t>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p>
    <w:p w:rsidR="00301BB2" w:rsidRPr="00301BB2" w:rsidRDefault="00DF6029"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01BB2" w:rsidRPr="00301BB2">
        <w:rPr>
          <w:rFonts w:ascii="Times New Roman" w:eastAsia="Calibri" w:hAnsi="Times New Roman" w:cs="Times New Roman"/>
          <w:sz w:val="28"/>
          <w:szCs w:val="28"/>
          <w:lang w:eastAsia="ru-RU"/>
        </w:rPr>
        <w:t xml:space="preserve"> Компенсация ущерба, причиненного правообладателям земельных участков и (или) расположенных на них иных объектов недвижимого имущества в связи с установлением (изменением) санитарно-защитной зоны, осуществляется в соответствии с законодательством Российской Федерации.</w:t>
      </w:r>
    </w:p>
    <w:p w:rsidR="00301BB2" w:rsidRPr="00301BB2" w:rsidRDefault="00301BB2"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996391" w:rsidRPr="00301BB2" w:rsidRDefault="00996391" w:rsidP="00301BB2">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p>
    <w:p w:rsidR="00996391" w:rsidRPr="00996391" w:rsidRDefault="00996391" w:rsidP="009963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Секретарь</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996391">
        <w:rPr>
          <w:rFonts w:ascii="Times New Roman" w:eastAsia="Times New Roman" w:hAnsi="Times New Roman" w:cs="Times New Roman"/>
          <w:sz w:val="28"/>
          <w:szCs w:val="28"/>
          <w:lang w:eastAsia="ru-RU"/>
        </w:rPr>
        <w:tab/>
      </w:r>
      <w:r w:rsidRPr="00996391">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996391">
        <w:rPr>
          <w:rFonts w:ascii="Times New Roman" w:eastAsia="Times New Roman" w:hAnsi="Times New Roman" w:cs="Times New Roman"/>
          <w:sz w:val="28"/>
          <w:szCs w:val="28"/>
          <w:lang w:eastAsia="ru-RU"/>
        </w:rPr>
        <w:t xml:space="preserve">З.Х. Хаджиева </w:t>
      </w:r>
    </w:p>
    <w:p w:rsidR="00996391" w:rsidRPr="00996391" w:rsidRDefault="00996391" w:rsidP="00996391">
      <w:pPr>
        <w:spacing w:after="0" w:line="240" w:lineRule="auto"/>
        <w:rPr>
          <w:rFonts w:ascii="Times New Roman" w:eastAsia="Times New Roman" w:hAnsi="Times New Roman" w:cs="Times New Roman"/>
          <w:sz w:val="28"/>
          <w:szCs w:val="28"/>
          <w:lang w:eastAsia="ru-RU"/>
        </w:rPr>
      </w:pPr>
    </w:p>
    <w:p w:rsidR="00996391" w:rsidRDefault="00996391" w:rsidP="00996391"/>
    <w:p w:rsidR="006C061C" w:rsidRDefault="006C061C"/>
    <w:sectPr w:rsidR="006C0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F5F"/>
    <w:rsid w:val="000C0889"/>
    <w:rsid w:val="00171B01"/>
    <w:rsid w:val="002205EA"/>
    <w:rsid w:val="002841A2"/>
    <w:rsid w:val="00301BB2"/>
    <w:rsid w:val="00393F5F"/>
    <w:rsid w:val="0052360F"/>
    <w:rsid w:val="005C58FB"/>
    <w:rsid w:val="00606E2B"/>
    <w:rsid w:val="006643A6"/>
    <w:rsid w:val="006C061C"/>
    <w:rsid w:val="008307CA"/>
    <w:rsid w:val="00996391"/>
    <w:rsid w:val="00A06BE2"/>
    <w:rsid w:val="00A16425"/>
    <w:rsid w:val="00A94A50"/>
    <w:rsid w:val="00AB1B1C"/>
    <w:rsid w:val="00B50F45"/>
    <w:rsid w:val="00B622BA"/>
    <w:rsid w:val="00CB73EA"/>
    <w:rsid w:val="00D06150"/>
    <w:rsid w:val="00D63BDF"/>
    <w:rsid w:val="00DF6029"/>
    <w:rsid w:val="00EC7A2E"/>
    <w:rsid w:val="00EE503D"/>
    <w:rsid w:val="00EF65BA"/>
    <w:rsid w:val="00F431B1"/>
    <w:rsid w:val="00FC053C"/>
    <w:rsid w:val="00FD6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18365-CB35-4428-B5FE-36DACAE4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3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63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D0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D0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06150"/>
    <w:rPr>
      <w:color w:val="0000FF"/>
      <w:u w:val="single"/>
    </w:rPr>
  </w:style>
  <w:style w:type="paragraph" w:styleId="a5">
    <w:name w:val="Balloon Text"/>
    <w:basedOn w:val="a"/>
    <w:link w:val="a6"/>
    <w:uiPriority w:val="99"/>
    <w:semiHidden/>
    <w:unhideWhenUsed/>
    <w:rsid w:val="00FD63D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63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235438">
      <w:bodyDiv w:val="1"/>
      <w:marLeft w:val="0"/>
      <w:marRight w:val="0"/>
      <w:marTop w:val="0"/>
      <w:marBottom w:val="0"/>
      <w:divBdr>
        <w:top w:val="none" w:sz="0" w:space="0" w:color="auto"/>
        <w:left w:val="none" w:sz="0" w:space="0" w:color="auto"/>
        <w:bottom w:val="none" w:sz="0" w:space="0" w:color="auto"/>
        <w:right w:val="none" w:sz="0" w:space="0" w:color="auto"/>
      </w:divBdr>
      <w:divsChild>
        <w:div w:id="665480901">
          <w:marLeft w:val="0"/>
          <w:marRight w:val="0"/>
          <w:marTop w:val="0"/>
          <w:marBottom w:val="0"/>
          <w:divBdr>
            <w:top w:val="none" w:sz="0" w:space="0" w:color="auto"/>
            <w:left w:val="none" w:sz="0" w:space="0" w:color="auto"/>
            <w:bottom w:val="none" w:sz="0" w:space="0" w:color="auto"/>
            <w:right w:val="none" w:sz="0" w:space="0" w:color="auto"/>
          </w:divBdr>
          <w:divsChild>
            <w:div w:id="1583683216">
              <w:marLeft w:val="0"/>
              <w:marRight w:val="0"/>
              <w:marTop w:val="0"/>
              <w:marBottom w:val="0"/>
              <w:divBdr>
                <w:top w:val="none" w:sz="0" w:space="0" w:color="auto"/>
                <w:left w:val="none" w:sz="0" w:space="0" w:color="auto"/>
                <w:bottom w:val="none" w:sz="0" w:space="0" w:color="auto"/>
                <w:right w:val="none" w:sz="0" w:space="0" w:color="auto"/>
              </w:divBdr>
            </w:div>
            <w:div w:id="411240176">
              <w:marLeft w:val="0"/>
              <w:marRight w:val="0"/>
              <w:marTop w:val="0"/>
              <w:marBottom w:val="0"/>
              <w:divBdr>
                <w:top w:val="none" w:sz="0" w:space="0" w:color="auto"/>
                <w:left w:val="none" w:sz="0" w:space="0" w:color="auto"/>
                <w:bottom w:val="none" w:sz="0" w:space="0" w:color="auto"/>
                <w:right w:val="none" w:sz="0" w:space="0" w:color="auto"/>
              </w:divBdr>
            </w:div>
            <w:div w:id="1871526416">
              <w:marLeft w:val="0"/>
              <w:marRight w:val="0"/>
              <w:marTop w:val="0"/>
              <w:marBottom w:val="0"/>
              <w:divBdr>
                <w:top w:val="none" w:sz="0" w:space="0" w:color="auto"/>
                <w:left w:val="none" w:sz="0" w:space="0" w:color="auto"/>
                <w:bottom w:val="none" w:sz="0" w:space="0" w:color="auto"/>
                <w:right w:val="none" w:sz="0" w:space="0" w:color="auto"/>
              </w:divBdr>
              <w:divsChild>
                <w:div w:id="693310695">
                  <w:marLeft w:val="0"/>
                  <w:marRight w:val="0"/>
                  <w:marTop w:val="0"/>
                  <w:marBottom w:val="300"/>
                  <w:divBdr>
                    <w:top w:val="none" w:sz="0" w:space="0" w:color="auto"/>
                    <w:left w:val="none" w:sz="0" w:space="0" w:color="auto"/>
                    <w:bottom w:val="none" w:sz="0" w:space="0" w:color="auto"/>
                    <w:right w:val="none" w:sz="0" w:space="0" w:color="auto"/>
                  </w:divBdr>
                </w:div>
              </w:divsChild>
            </w:div>
            <w:div w:id="1986466530">
              <w:marLeft w:val="0"/>
              <w:marRight w:val="0"/>
              <w:marTop w:val="0"/>
              <w:marBottom w:val="0"/>
              <w:divBdr>
                <w:top w:val="none" w:sz="0" w:space="0" w:color="auto"/>
                <w:left w:val="none" w:sz="0" w:space="0" w:color="auto"/>
                <w:bottom w:val="none" w:sz="0" w:space="0" w:color="auto"/>
                <w:right w:val="none" w:sz="0" w:space="0" w:color="auto"/>
              </w:divBdr>
              <w:divsChild>
                <w:div w:id="465514793">
                  <w:marLeft w:val="0"/>
                  <w:marRight w:val="0"/>
                  <w:marTop w:val="0"/>
                  <w:marBottom w:val="300"/>
                  <w:divBdr>
                    <w:top w:val="none" w:sz="0" w:space="0" w:color="auto"/>
                    <w:left w:val="none" w:sz="0" w:space="0" w:color="auto"/>
                    <w:bottom w:val="none" w:sz="0" w:space="0" w:color="auto"/>
                    <w:right w:val="none" w:sz="0" w:space="0" w:color="auto"/>
                  </w:divBdr>
                </w:div>
              </w:divsChild>
            </w:div>
            <w:div w:id="1990281048">
              <w:marLeft w:val="0"/>
              <w:marRight w:val="0"/>
              <w:marTop w:val="0"/>
              <w:marBottom w:val="0"/>
              <w:divBdr>
                <w:top w:val="none" w:sz="0" w:space="0" w:color="auto"/>
                <w:left w:val="none" w:sz="0" w:space="0" w:color="auto"/>
                <w:bottom w:val="none" w:sz="0" w:space="0" w:color="auto"/>
                <w:right w:val="none" w:sz="0" w:space="0" w:color="auto"/>
              </w:divBdr>
            </w:div>
            <w:div w:id="1538815955">
              <w:marLeft w:val="0"/>
              <w:marRight w:val="0"/>
              <w:marTop w:val="0"/>
              <w:marBottom w:val="0"/>
              <w:divBdr>
                <w:top w:val="none" w:sz="0" w:space="0" w:color="auto"/>
                <w:left w:val="none" w:sz="0" w:space="0" w:color="auto"/>
                <w:bottom w:val="none" w:sz="0" w:space="0" w:color="auto"/>
                <w:right w:val="none" w:sz="0" w:space="0" w:color="auto"/>
              </w:divBdr>
              <w:divsChild>
                <w:div w:id="2032339739">
                  <w:marLeft w:val="0"/>
                  <w:marRight w:val="0"/>
                  <w:marTop w:val="0"/>
                  <w:marBottom w:val="0"/>
                  <w:divBdr>
                    <w:top w:val="none" w:sz="0" w:space="0" w:color="auto"/>
                    <w:left w:val="none" w:sz="0" w:space="0" w:color="auto"/>
                    <w:bottom w:val="none" w:sz="0" w:space="0" w:color="auto"/>
                    <w:right w:val="none" w:sz="0" w:space="0" w:color="auto"/>
                  </w:divBdr>
                  <w:divsChild>
                    <w:div w:id="429282069">
                      <w:marLeft w:val="0"/>
                      <w:marRight w:val="0"/>
                      <w:marTop w:val="0"/>
                      <w:marBottom w:val="300"/>
                      <w:divBdr>
                        <w:top w:val="none" w:sz="0" w:space="0" w:color="auto"/>
                        <w:left w:val="none" w:sz="0" w:space="0" w:color="auto"/>
                        <w:bottom w:val="none" w:sz="0" w:space="0" w:color="auto"/>
                        <w:right w:val="none" w:sz="0" w:space="0" w:color="auto"/>
                      </w:divBdr>
                    </w:div>
                  </w:divsChild>
                </w:div>
                <w:div w:id="426076600">
                  <w:marLeft w:val="0"/>
                  <w:marRight w:val="0"/>
                  <w:marTop w:val="0"/>
                  <w:marBottom w:val="0"/>
                  <w:divBdr>
                    <w:top w:val="none" w:sz="0" w:space="0" w:color="auto"/>
                    <w:left w:val="none" w:sz="0" w:space="0" w:color="auto"/>
                    <w:bottom w:val="none" w:sz="0" w:space="0" w:color="auto"/>
                    <w:right w:val="none" w:sz="0" w:space="0" w:color="auto"/>
                  </w:divBdr>
                </w:div>
              </w:divsChild>
            </w:div>
            <w:div w:id="253320658">
              <w:marLeft w:val="0"/>
              <w:marRight w:val="0"/>
              <w:marTop w:val="0"/>
              <w:marBottom w:val="0"/>
              <w:divBdr>
                <w:top w:val="none" w:sz="0" w:space="0" w:color="auto"/>
                <w:left w:val="none" w:sz="0" w:space="0" w:color="auto"/>
                <w:bottom w:val="none" w:sz="0" w:space="0" w:color="auto"/>
                <w:right w:val="none" w:sz="0" w:space="0" w:color="auto"/>
              </w:divBdr>
            </w:div>
            <w:div w:id="1428160680">
              <w:marLeft w:val="0"/>
              <w:marRight w:val="0"/>
              <w:marTop w:val="0"/>
              <w:marBottom w:val="0"/>
              <w:divBdr>
                <w:top w:val="none" w:sz="0" w:space="0" w:color="auto"/>
                <w:left w:val="none" w:sz="0" w:space="0" w:color="auto"/>
                <w:bottom w:val="none" w:sz="0" w:space="0" w:color="auto"/>
                <w:right w:val="none" w:sz="0" w:space="0" w:color="auto"/>
              </w:divBdr>
            </w:div>
            <w:div w:id="943923973">
              <w:marLeft w:val="0"/>
              <w:marRight w:val="0"/>
              <w:marTop w:val="0"/>
              <w:marBottom w:val="0"/>
              <w:divBdr>
                <w:top w:val="none" w:sz="0" w:space="0" w:color="auto"/>
                <w:left w:val="none" w:sz="0" w:space="0" w:color="auto"/>
                <w:bottom w:val="none" w:sz="0" w:space="0" w:color="auto"/>
                <w:right w:val="none" w:sz="0" w:space="0" w:color="auto"/>
              </w:divBdr>
            </w:div>
            <w:div w:id="26876529">
              <w:marLeft w:val="0"/>
              <w:marRight w:val="0"/>
              <w:marTop w:val="0"/>
              <w:marBottom w:val="0"/>
              <w:divBdr>
                <w:top w:val="none" w:sz="0" w:space="0" w:color="auto"/>
                <w:left w:val="none" w:sz="0" w:space="0" w:color="auto"/>
                <w:bottom w:val="none" w:sz="0" w:space="0" w:color="auto"/>
                <w:right w:val="none" w:sz="0" w:space="0" w:color="auto"/>
              </w:divBdr>
            </w:div>
            <w:div w:id="440221425">
              <w:marLeft w:val="0"/>
              <w:marRight w:val="0"/>
              <w:marTop w:val="0"/>
              <w:marBottom w:val="0"/>
              <w:divBdr>
                <w:top w:val="none" w:sz="0" w:space="0" w:color="auto"/>
                <w:left w:val="none" w:sz="0" w:space="0" w:color="auto"/>
                <w:bottom w:val="none" w:sz="0" w:space="0" w:color="auto"/>
                <w:right w:val="none" w:sz="0" w:space="0" w:color="auto"/>
              </w:divBdr>
              <w:divsChild>
                <w:div w:id="2086801403">
                  <w:marLeft w:val="0"/>
                  <w:marRight w:val="0"/>
                  <w:marTop w:val="0"/>
                  <w:marBottom w:val="300"/>
                  <w:divBdr>
                    <w:top w:val="none" w:sz="0" w:space="0" w:color="auto"/>
                    <w:left w:val="none" w:sz="0" w:space="0" w:color="auto"/>
                    <w:bottom w:val="none" w:sz="0" w:space="0" w:color="auto"/>
                    <w:right w:val="none" w:sz="0" w:space="0" w:color="auto"/>
                  </w:divBdr>
                </w:div>
              </w:divsChild>
            </w:div>
            <w:div w:id="922028857">
              <w:marLeft w:val="0"/>
              <w:marRight w:val="0"/>
              <w:marTop w:val="0"/>
              <w:marBottom w:val="0"/>
              <w:divBdr>
                <w:top w:val="none" w:sz="0" w:space="0" w:color="auto"/>
                <w:left w:val="none" w:sz="0" w:space="0" w:color="auto"/>
                <w:bottom w:val="none" w:sz="0" w:space="0" w:color="auto"/>
                <w:right w:val="none" w:sz="0" w:space="0" w:color="auto"/>
              </w:divBdr>
            </w:div>
            <w:div w:id="652372309">
              <w:marLeft w:val="0"/>
              <w:marRight w:val="0"/>
              <w:marTop w:val="0"/>
              <w:marBottom w:val="0"/>
              <w:divBdr>
                <w:top w:val="none" w:sz="0" w:space="0" w:color="auto"/>
                <w:left w:val="none" w:sz="0" w:space="0" w:color="auto"/>
                <w:bottom w:val="none" w:sz="0" w:space="0" w:color="auto"/>
                <w:right w:val="none" w:sz="0" w:space="0" w:color="auto"/>
              </w:divBdr>
              <w:divsChild>
                <w:div w:id="560945816">
                  <w:marLeft w:val="0"/>
                  <w:marRight w:val="0"/>
                  <w:marTop w:val="0"/>
                  <w:marBottom w:val="300"/>
                  <w:divBdr>
                    <w:top w:val="none" w:sz="0" w:space="0" w:color="auto"/>
                    <w:left w:val="none" w:sz="0" w:space="0" w:color="auto"/>
                    <w:bottom w:val="none" w:sz="0" w:space="0" w:color="auto"/>
                    <w:right w:val="none" w:sz="0" w:space="0" w:color="auto"/>
                  </w:divBdr>
                </w:div>
              </w:divsChild>
            </w:div>
            <w:div w:id="2068525462">
              <w:marLeft w:val="0"/>
              <w:marRight w:val="0"/>
              <w:marTop w:val="0"/>
              <w:marBottom w:val="0"/>
              <w:divBdr>
                <w:top w:val="none" w:sz="0" w:space="0" w:color="auto"/>
                <w:left w:val="none" w:sz="0" w:space="0" w:color="auto"/>
                <w:bottom w:val="none" w:sz="0" w:space="0" w:color="auto"/>
                <w:right w:val="none" w:sz="0" w:space="0" w:color="auto"/>
              </w:divBdr>
            </w:div>
            <w:div w:id="1390810949">
              <w:marLeft w:val="0"/>
              <w:marRight w:val="0"/>
              <w:marTop w:val="0"/>
              <w:marBottom w:val="0"/>
              <w:divBdr>
                <w:top w:val="none" w:sz="0" w:space="0" w:color="auto"/>
                <w:left w:val="none" w:sz="0" w:space="0" w:color="auto"/>
                <w:bottom w:val="none" w:sz="0" w:space="0" w:color="auto"/>
                <w:right w:val="none" w:sz="0" w:space="0" w:color="auto"/>
              </w:divBdr>
              <w:divsChild>
                <w:div w:id="1590381258">
                  <w:marLeft w:val="0"/>
                  <w:marRight w:val="0"/>
                  <w:marTop w:val="0"/>
                  <w:marBottom w:val="0"/>
                  <w:divBdr>
                    <w:top w:val="none" w:sz="0" w:space="0" w:color="auto"/>
                    <w:left w:val="none" w:sz="0" w:space="0" w:color="auto"/>
                    <w:bottom w:val="none" w:sz="0" w:space="0" w:color="auto"/>
                    <w:right w:val="none" w:sz="0" w:space="0" w:color="auto"/>
                  </w:divBdr>
                </w:div>
                <w:div w:id="933708867">
                  <w:marLeft w:val="0"/>
                  <w:marRight w:val="0"/>
                  <w:marTop w:val="0"/>
                  <w:marBottom w:val="0"/>
                  <w:divBdr>
                    <w:top w:val="none" w:sz="0" w:space="0" w:color="auto"/>
                    <w:left w:val="none" w:sz="0" w:space="0" w:color="auto"/>
                    <w:bottom w:val="none" w:sz="0" w:space="0" w:color="auto"/>
                    <w:right w:val="none" w:sz="0" w:space="0" w:color="auto"/>
                  </w:divBdr>
                </w:div>
              </w:divsChild>
            </w:div>
            <w:div w:id="2005472208">
              <w:marLeft w:val="0"/>
              <w:marRight w:val="0"/>
              <w:marTop w:val="0"/>
              <w:marBottom w:val="0"/>
              <w:divBdr>
                <w:top w:val="none" w:sz="0" w:space="0" w:color="auto"/>
                <w:left w:val="none" w:sz="0" w:space="0" w:color="auto"/>
                <w:bottom w:val="none" w:sz="0" w:space="0" w:color="auto"/>
                <w:right w:val="none" w:sz="0" w:space="0" w:color="auto"/>
              </w:divBdr>
              <w:divsChild>
                <w:div w:id="1022051223">
                  <w:marLeft w:val="0"/>
                  <w:marRight w:val="0"/>
                  <w:marTop w:val="0"/>
                  <w:marBottom w:val="0"/>
                  <w:divBdr>
                    <w:top w:val="none" w:sz="0" w:space="0" w:color="auto"/>
                    <w:left w:val="none" w:sz="0" w:space="0" w:color="auto"/>
                    <w:bottom w:val="none" w:sz="0" w:space="0" w:color="auto"/>
                    <w:right w:val="none" w:sz="0" w:space="0" w:color="auto"/>
                  </w:divBdr>
                </w:div>
                <w:div w:id="570233794">
                  <w:marLeft w:val="0"/>
                  <w:marRight w:val="0"/>
                  <w:marTop w:val="0"/>
                  <w:marBottom w:val="0"/>
                  <w:divBdr>
                    <w:top w:val="none" w:sz="0" w:space="0" w:color="auto"/>
                    <w:left w:val="none" w:sz="0" w:space="0" w:color="auto"/>
                    <w:bottom w:val="none" w:sz="0" w:space="0" w:color="auto"/>
                    <w:right w:val="none" w:sz="0" w:space="0" w:color="auto"/>
                  </w:divBdr>
                </w:div>
              </w:divsChild>
            </w:div>
            <w:div w:id="305746759">
              <w:marLeft w:val="0"/>
              <w:marRight w:val="0"/>
              <w:marTop w:val="0"/>
              <w:marBottom w:val="0"/>
              <w:divBdr>
                <w:top w:val="none" w:sz="0" w:space="0" w:color="auto"/>
                <w:left w:val="none" w:sz="0" w:space="0" w:color="auto"/>
                <w:bottom w:val="none" w:sz="0" w:space="0" w:color="auto"/>
                <w:right w:val="none" w:sz="0" w:space="0" w:color="auto"/>
              </w:divBdr>
              <w:divsChild>
                <w:div w:id="617839312">
                  <w:marLeft w:val="0"/>
                  <w:marRight w:val="0"/>
                  <w:marTop w:val="0"/>
                  <w:marBottom w:val="0"/>
                  <w:divBdr>
                    <w:top w:val="none" w:sz="0" w:space="0" w:color="auto"/>
                    <w:left w:val="none" w:sz="0" w:space="0" w:color="auto"/>
                    <w:bottom w:val="none" w:sz="0" w:space="0" w:color="auto"/>
                    <w:right w:val="none" w:sz="0" w:space="0" w:color="auto"/>
                  </w:divBdr>
                </w:div>
                <w:div w:id="459803659">
                  <w:marLeft w:val="0"/>
                  <w:marRight w:val="0"/>
                  <w:marTop w:val="0"/>
                  <w:marBottom w:val="0"/>
                  <w:divBdr>
                    <w:top w:val="none" w:sz="0" w:space="0" w:color="auto"/>
                    <w:left w:val="none" w:sz="0" w:space="0" w:color="auto"/>
                    <w:bottom w:val="none" w:sz="0" w:space="0" w:color="auto"/>
                    <w:right w:val="none" w:sz="0" w:space="0" w:color="auto"/>
                  </w:divBdr>
                </w:div>
                <w:div w:id="311718984">
                  <w:marLeft w:val="0"/>
                  <w:marRight w:val="0"/>
                  <w:marTop w:val="0"/>
                  <w:marBottom w:val="0"/>
                  <w:divBdr>
                    <w:top w:val="none" w:sz="0" w:space="0" w:color="auto"/>
                    <w:left w:val="none" w:sz="0" w:space="0" w:color="auto"/>
                    <w:bottom w:val="none" w:sz="0" w:space="0" w:color="auto"/>
                    <w:right w:val="none" w:sz="0" w:space="0" w:color="auto"/>
                  </w:divBdr>
                </w:div>
                <w:div w:id="572547791">
                  <w:marLeft w:val="0"/>
                  <w:marRight w:val="0"/>
                  <w:marTop w:val="0"/>
                  <w:marBottom w:val="0"/>
                  <w:divBdr>
                    <w:top w:val="none" w:sz="0" w:space="0" w:color="auto"/>
                    <w:left w:val="none" w:sz="0" w:space="0" w:color="auto"/>
                    <w:bottom w:val="none" w:sz="0" w:space="0" w:color="auto"/>
                    <w:right w:val="none" w:sz="0" w:space="0" w:color="auto"/>
                  </w:divBdr>
                </w:div>
                <w:div w:id="1349602957">
                  <w:marLeft w:val="0"/>
                  <w:marRight w:val="0"/>
                  <w:marTop w:val="0"/>
                  <w:marBottom w:val="0"/>
                  <w:divBdr>
                    <w:top w:val="none" w:sz="0" w:space="0" w:color="auto"/>
                    <w:left w:val="none" w:sz="0" w:space="0" w:color="auto"/>
                    <w:bottom w:val="none" w:sz="0" w:space="0" w:color="auto"/>
                    <w:right w:val="none" w:sz="0" w:space="0" w:color="auto"/>
                  </w:divBdr>
                </w:div>
              </w:divsChild>
            </w:div>
            <w:div w:id="1919516031">
              <w:marLeft w:val="0"/>
              <w:marRight w:val="0"/>
              <w:marTop w:val="0"/>
              <w:marBottom w:val="0"/>
              <w:divBdr>
                <w:top w:val="none" w:sz="0" w:space="0" w:color="auto"/>
                <w:left w:val="none" w:sz="0" w:space="0" w:color="auto"/>
                <w:bottom w:val="none" w:sz="0" w:space="0" w:color="auto"/>
                <w:right w:val="none" w:sz="0" w:space="0" w:color="auto"/>
              </w:divBdr>
            </w:div>
            <w:div w:id="433207547">
              <w:marLeft w:val="0"/>
              <w:marRight w:val="0"/>
              <w:marTop w:val="0"/>
              <w:marBottom w:val="0"/>
              <w:divBdr>
                <w:top w:val="none" w:sz="0" w:space="0" w:color="auto"/>
                <w:left w:val="none" w:sz="0" w:space="0" w:color="auto"/>
                <w:bottom w:val="none" w:sz="0" w:space="0" w:color="auto"/>
                <w:right w:val="none" w:sz="0" w:space="0" w:color="auto"/>
              </w:divBdr>
              <w:divsChild>
                <w:div w:id="203173891">
                  <w:marLeft w:val="0"/>
                  <w:marRight w:val="0"/>
                  <w:marTop w:val="0"/>
                  <w:marBottom w:val="0"/>
                  <w:divBdr>
                    <w:top w:val="none" w:sz="0" w:space="0" w:color="auto"/>
                    <w:left w:val="none" w:sz="0" w:space="0" w:color="auto"/>
                    <w:bottom w:val="none" w:sz="0" w:space="0" w:color="auto"/>
                    <w:right w:val="none" w:sz="0" w:space="0" w:color="auto"/>
                  </w:divBdr>
                </w:div>
                <w:div w:id="18745389">
                  <w:marLeft w:val="0"/>
                  <w:marRight w:val="0"/>
                  <w:marTop w:val="0"/>
                  <w:marBottom w:val="0"/>
                  <w:divBdr>
                    <w:top w:val="none" w:sz="0" w:space="0" w:color="auto"/>
                    <w:left w:val="none" w:sz="0" w:space="0" w:color="auto"/>
                    <w:bottom w:val="none" w:sz="0" w:space="0" w:color="auto"/>
                    <w:right w:val="none" w:sz="0" w:space="0" w:color="auto"/>
                  </w:divBdr>
                </w:div>
                <w:div w:id="1099957402">
                  <w:marLeft w:val="0"/>
                  <w:marRight w:val="0"/>
                  <w:marTop w:val="0"/>
                  <w:marBottom w:val="0"/>
                  <w:divBdr>
                    <w:top w:val="none" w:sz="0" w:space="0" w:color="auto"/>
                    <w:left w:val="none" w:sz="0" w:space="0" w:color="auto"/>
                    <w:bottom w:val="none" w:sz="0" w:space="0" w:color="auto"/>
                    <w:right w:val="none" w:sz="0" w:space="0" w:color="auto"/>
                  </w:divBdr>
                </w:div>
              </w:divsChild>
            </w:div>
            <w:div w:id="16389158">
              <w:marLeft w:val="0"/>
              <w:marRight w:val="0"/>
              <w:marTop w:val="0"/>
              <w:marBottom w:val="0"/>
              <w:divBdr>
                <w:top w:val="none" w:sz="0" w:space="0" w:color="auto"/>
                <w:left w:val="none" w:sz="0" w:space="0" w:color="auto"/>
                <w:bottom w:val="none" w:sz="0" w:space="0" w:color="auto"/>
                <w:right w:val="none" w:sz="0" w:space="0" w:color="auto"/>
              </w:divBdr>
            </w:div>
            <w:div w:id="2026787506">
              <w:marLeft w:val="0"/>
              <w:marRight w:val="0"/>
              <w:marTop w:val="0"/>
              <w:marBottom w:val="0"/>
              <w:divBdr>
                <w:top w:val="none" w:sz="0" w:space="0" w:color="auto"/>
                <w:left w:val="none" w:sz="0" w:space="0" w:color="auto"/>
                <w:bottom w:val="none" w:sz="0" w:space="0" w:color="auto"/>
                <w:right w:val="none" w:sz="0" w:space="0" w:color="auto"/>
              </w:divBdr>
            </w:div>
            <w:div w:id="664092355">
              <w:marLeft w:val="0"/>
              <w:marRight w:val="0"/>
              <w:marTop w:val="0"/>
              <w:marBottom w:val="0"/>
              <w:divBdr>
                <w:top w:val="none" w:sz="0" w:space="0" w:color="auto"/>
                <w:left w:val="none" w:sz="0" w:space="0" w:color="auto"/>
                <w:bottom w:val="none" w:sz="0" w:space="0" w:color="auto"/>
                <w:right w:val="none" w:sz="0" w:space="0" w:color="auto"/>
              </w:divBdr>
            </w:div>
            <w:div w:id="1408460833">
              <w:marLeft w:val="0"/>
              <w:marRight w:val="0"/>
              <w:marTop w:val="0"/>
              <w:marBottom w:val="0"/>
              <w:divBdr>
                <w:top w:val="none" w:sz="0" w:space="0" w:color="auto"/>
                <w:left w:val="none" w:sz="0" w:space="0" w:color="auto"/>
                <w:bottom w:val="none" w:sz="0" w:space="0" w:color="auto"/>
                <w:right w:val="none" w:sz="0" w:space="0" w:color="auto"/>
              </w:divBdr>
            </w:div>
            <w:div w:id="1369600156">
              <w:marLeft w:val="0"/>
              <w:marRight w:val="0"/>
              <w:marTop w:val="0"/>
              <w:marBottom w:val="0"/>
              <w:divBdr>
                <w:top w:val="none" w:sz="0" w:space="0" w:color="auto"/>
                <w:left w:val="none" w:sz="0" w:space="0" w:color="auto"/>
                <w:bottom w:val="none" w:sz="0" w:space="0" w:color="auto"/>
                <w:right w:val="none" w:sz="0" w:space="0" w:color="auto"/>
              </w:divBdr>
            </w:div>
            <w:div w:id="1161000472">
              <w:marLeft w:val="0"/>
              <w:marRight w:val="0"/>
              <w:marTop w:val="0"/>
              <w:marBottom w:val="0"/>
              <w:divBdr>
                <w:top w:val="none" w:sz="0" w:space="0" w:color="auto"/>
                <w:left w:val="none" w:sz="0" w:space="0" w:color="auto"/>
                <w:bottom w:val="none" w:sz="0" w:space="0" w:color="auto"/>
                <w:right w:val="none" w:sz="0" w:space="0" w:color="auto"/>
              </w:divBdr>
            </w:div>
            <w:div w:id="448623335">
              <w:marLeft w:val="0"/>
              <w:marRight w:val="0"/>
              <w:marTop w:val="0"/>
              <w:marBottom w:val="0"/>
              <w:divBdr>
                <w:top w:val="none" w:sz="0" w:space="0" w:color="auto"/>
                <w:left w:val="none" w:sz="0" w:space="0" w:color="auto"/>
                <w:bottom w:val="none" w:sz="0" w:space="0" w:color="auto"/>
                <w:right w:val="none" w:sz="0" w:space="0" w:color="auto"/>
              </w:divBdr>
            </w:div>
            <w:div w:id="740564502">
              <w:marLeft w:val="0"/>
              <w:marRight w:val="0"/>
              <w:marTop w:val="0"/>
              <w:marBottom w:val="0"/>
              <w:divBdr>
                <w:top w:val="none" w:sz="0" w:space="0" w:color="auto"/>
                <w:left w:val="none" w:sz="0" w:space="0" w:color="auto"/>
                <w:bottom w:val="none" w:sz="0" w:space="0" w:color="auto"/>
                <w:right w:val="none" w:sz="0" w:space="0" w:color="auto"/>
              </w:divBdr>
            </w:div>
            <w:div w:id="1568344706">
              <w:marLeft w:val="0"/>
              <w:marRight w:val="0"/>
              <w:marTop w:val="0"/>
              <w:marBottom w:val="0"/>
              <w:divBdr>
                <w:top w:val="none" w:sz="0" w:space="0" w:color="auto"/>
                <w:left w:val="none" w:sz="0" w:space="0" w:color="auto"/>
                <w:bottom w:val="none" w:sz="0" w:space="0" w:color="auto"/>
                <w:right w:val="none" w:sz="0" w:space="0" w:color="auto"/>
              </w:divBdr>
              <w:divsChild>
                <w:div w:id="1018197953">
                  <w:marLeft w:val="0"/>
                  <w:marRight w:val="0"/>
                  <w:marTop w:val="0"/>
                  <w:marBottom w:val="0"/>
                  <w:divBdr>
                    <w:top w:val="none" w:sz="0" w:space="0" w:color="auto"/>
                    <w:left w:val="none" w:sz="0" w:space="0" w:color="auto"/>
                    <w:bottom w:val="none" w:sz="0" w:space="0" w:color="auto"/>
                    <w:right w:val="none" w:sz="0" w:space="0" w:color="auto"/>
                  </w:divBdr>
                </w:div>
                <w:div w:id="1615945458">
                  <w:marLeft w:val="0"/>
                  <w:marRight w:val="0"/>
                  <w:marTop w:val="0"/>
                  <w:marBottom w:val="0"/>
                  <w:divBdr>
                    <w:top w:val="none" w:sz="0" w:space="0" w:color="auto"/>
                    <w:left w:val="none" w:sz="0" w:space="0" w:color="auto"/>
                    <w:bottom w:val="none" w:sz="0" w:space="0" w:color="auto"/>
                    <w:right w:val="none" w:sz="0" w:space="0" w:color="auto"/>
                  </w:divBdr>
                </w:div>
                <w:div w:id="166605639">
                  <w:marLeft w:val="0"/>
                  <w:marRight w:val="0"/>
                  <w:marTop w:val="0"/>
                  <w:marBottom w:val="0"/>
                  <w:divBdr>
                    <w:top w:val="none" w:sz="0" w:space="0" w:color="auto"/>
                    <w:left w:val="none" w:sz="0" w:space="0" w:color="auto"/>
                    <w:bottom w:val="none" w:sz="0" w:space="0" w:color="auto"/>
                    <w:right w:val="none" w:sz="0" w:space="0" w:color="auto"/>
                  </w:divBdr>
                </w:div>
                <w:div w:id="1277101632">
                  <w:marLeft w:val="0"/>
                  <w:marRight w:val="0"/>
                  <w:marTop w:val="0"/>
                  <w:marBottom w:val="0"/>
                  <w:divBdr>
                    <w:top w:val="none" w:sz="0" w:space="0" w:color="auto"/>
                    <w:left w:val="none" w:sz="0" w:space="0" w:color="auto"/>
                    <w:bottom w:val="none" w:sz="0" w:space="0" w:color="auto"/>
                    <w:right w:val="none" w:sz="0" w:space="0" w:color="auto"/>
                  </w:divBdr>
                </w:div>
              </w:divsChild>
            </w:div>
            <w:div w:id="2006087203">
              <w:marLeft w:val="0"/>
              <w:marRight w:val="0"/>
              <w:marTop w:val="0"/>
              <w:marBottom w:val="0"/>
              <w:divBdr>
                <w:top w:val="none" w:sz="0" w:space="0" w:color="auto"/>
                <w:left w:val="none" w:sz="0" w:space="0" w:color="auto"/>
                <w:bottom w:val="none" w:sz="0" w:space="0" w:color="auto"/>
                <w:right w:val="none" w:sz="0" w:space="0" w:color="auto"/>
              </w:divBdr>
              <w:divsChild>
                <w:div w:id="878008786">
                  <w:marLeft w:val="0"/>
                  <w:marRight w:val="0"/>
                  <w:marTop w:val="0"/>
                  <w:marBottom w:val="0"/>
                  <w:divBdr>
                    <w:top w:val="none" w:sz="0" w:space="0" w:color="auto"/>
                    <w:left w:val="none" w:sz="0" w:space="0" w:color="auto"/>
                    <w:bottom w:val="none" w:sz="0" w:space="0" w:color="auto"/>
                    <w:right w:val="none" w:sz="0" w:space="0" w:color="auto"/>
                  </w:divBdr>
                </w:div>
                <w:div w:id="1685085448">
                  <w:marLeft w:val="0"/>
                  <w:marRight w:val="0"/>
                  <w:marTop w:val="0"/>
                  <w:marBottom w:val="0"/>
                  <w:divBdr>
                    <w:top w:val="none" w:sz="0" w:space="0" w:color="auto"/>
                    <w:left w:val="none" w:sz="0" w:space="0" w:color="auto"/>
                    <w:bottom w:val="none" w:sz="0" w:space="0" w:color="auto"/>
                    <w:right w:val="none" w:sz="0" w:space="0" w:color="auto"/>
                  </w:divBdr>
                </w:div>
                <w:div w:id="597064509">
                  <w:marLeft w:val="0"/>
                  <w:marRight w:val="0"/>
                  <w:marTop w:val="0"/>
                  <w:marBottom w:val="0"/>
                  <w:divBdr>
                    <w:top w:val="none" w:sz="0" w:space="0" w:color="auto"/>
                    <w:left w:val="none" w:sz="0" w:space="0" w:color="auto"/>
                    <w:bottom w:val="none" w:sz="0" w:space="0" w:color="auto"/>
                    <w:right w:val="none" w:sz="0" w:space="0" w:color="auto"/>
                  </w:divBdr>
                </w:div>
              </w:divsChild>
            </w:div>
            <w:div w:id="1525747626">
              <w:marLeft w:val="0"/>
              <w:marRight w:val="0"/>
              <w:marTop w:val="0"/>
              <w:marBottom w:val="0"/>
              <w:divBdr>
                <w:top w:val="none" w:sz="0" w:space="0" w:color="auto"/>
                <w:left w:val="none" w:sz="0" w:space="0" w:color="auto"/>
                <w:bottom w:val="none" w:sz="0" w:space="0" w:color="auto"/>
                <w:right w:val="none" w:sz="0" w:space="0" w:color="auto"/>
              </w:divBdr>
            </w:div>
            <w:div w:id="1865241061">
              <w:marLeft w:val="0"/>
              <w:marRight w:val="0"/>
              <w:marTop w:val="0"/>
              <w:marBottom w:val="0"/>
              <w:divBdr>
                <w:top w:val="none" w:sz="0" w:space="0" w:color="auto"/>
                <w:left w:val="none" w:sz="0" w:space="0" w:color="auto"/>
                <w:bottom w:val="none" w:sz="0" w:space="0" w:color="auto"/>
                <w:right w:val="none" w:sz="0" w:space="0" w:color="auto"/>
              </w:divBdr>
            </w:div>
            <w:div w:id="1611283706">
              <w:marLeft w:val="0"/>
              <w:marRight w:val="0"/>
              <w:marTop w:val="0"/>
              <w:marBottom w:val="0"/>
              <w:divBdr>
                <w:top w:val="none" w:sz="0" w:space="0" w:color="auto"/>
                <w:left w:val="none" w:sz="0" w:space="0" w:color="auto"/>
                <w:bottom w:val="none" w:sz="0" w:space="0" w:color="auto"/>
                <w:right w:val="none" w:sz="0" w:space="0" w:color="auto"/>
              </w:divBdr>
            </w:div>
            <w:div w:id="16703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2811</Words>
  <Characters>16028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4</cp:revision>
  <cp:lastPrinted>2023-10-02T08:43:00Z</cp:lastPrinted>
  <dcterms:created xsi:type="dcterms:W3CDTF">2023-10-02T08:03:00Z</dcterms:created>
  <dcterms:modified xsi:type="dcterms:W3CDTF">2023-10-02T08:44:00Z</dcterms:modified>
</cp:coreProperties>
</file>